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568" w:rsidRDefault="005F5568" w:rsidP="005F5568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>
        <w:rPr>
          <w:noProof/>
        </w:rPr>
        <w:drawing>
          <wp:inline distT="0" distB="0" distL="0" distR="0">
            <wp:extent cx="438150" cy="685800"/>
            <wp:effectExtent l="1905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568" w:rsidRPr="00651FA5" w:rsidRDefault="005F5568" w:rsidP="005F5568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 w:rsidRPr="00651FA5">
        <w:rPr>
          <w:rFonts w:ascii="Arial" w:hAnsi="Arial" w:cs="Arial"/>
          <w:b/>
          <w:sz w:val="26"/>
          <w:szCs w:val="26"/>
        </w:rPr>
        <w:t>ДУМА ОСИННИКОВСКОГО СЕЛЬСКОГО ПОСЕЛЕНИЯ</w:t>
      </w:r>
    </w:p>
    <w:p w:rsidR="005F5568" w:rsidRPr="00651FA5" w:rsidRDefault="005F5568" w:rsidP="005F5568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 w:rsidRPr="00651FA5">
        <w:rPr>
          <w:rFonts w:ascii="Arial" w:hAnsi="Arial" w:cs="Arial"/>
          <w:b/>
          <w:sz w:val="26"/>
          <w:szCs w:val="26"/>
        </w:rPr>
        <w:t>УВАТСКОГО МУНИЦИПАЛЬНОГО РАЙОНА</w:t>
      </w:r>
    </w:p>
    <w:p w:rsidR="005F5568" w:rsidRPr="00651FA5" w:rsidRDefault="005F5568" w:rsidP="005F5568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 w:rsidRPr="00651FA5">
        <w:rPr>
          <w:rFonts w:ascii="Arial" w:hAnsi="Arial" w:cs="Arial"/>
          <w:b/>
          <w:sz w:val="26"/>
          <w:szCs w:val="26"/>
        </w:rPr>
        <w:t>ТЮМЕНСКОЙ ОБЛАСТИ</w:t>
      </w:r>
    </w:p>
    <w:p w:rsidR="005F5568" w:rsidRPr="00651FA5" w:rsidRDefault="005F5568" w:rsidP="005F5568">
      <w:pPr>
        <w:pStyle w:val="a3"/>
        <w:rPr>
          <w:rFonts w:ascii="Arial" w:hAnsi="Arial" w:cs="Arial"/>
          <w:b/>
          <w:sz w:val="26"/>
          <w:szCs w:val="26"/>
        </w:rPr>
      </w:pPr>
    </w:p>
    <w:p w:rsidR="005F5568" w:rsidRPr="00651FA5" w:rsidRDefault="005F5568" w:rsidP="005F5568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 w:rsidRPr="00651FA5">
        <w:rPr>
          <w:rFonts w:ascii="Arial" w:hAnsi="Arial" w:cs="Arial"/>
          <w:b/>
          <w:sz w:val="26"/>
          <w:szCs w:val="26"/>
        </w:rPr>
        <w:t xml:space="preserve">Р Е Ш Е Н И Е </w:t>
      </w:r>
    </w:p>
    <w:p w:rsidR="005F5568" w:rsidRPr="00651FA5" w:rsidRDefault="005F5568" w:rsidP="005F5568">
      <w:pPr>
        <w:pStyle w:val="a3"/>
        <w:jc w:val="center"/>
        <w:rPr>
          <w:rFonts w:ascii="Arial" w:hAnsi="Arial" w:cs="Arial"/>
          <w:b/>
          <w:sz w:val="26"/>
          <w:szCs w:val="26"/>
        </w:rPr>
      </w:pPr>
    </w:p>
    <w:p w:rsidR="005F5568" w:rsidRPr="00651FA5" w:rsidRDefault="005F5568" w:rsidP="005F5568">
      <w:pPr>
        <w:pStyle w:val="a3"/>
        <w:jc w:val="both"/>
        <w:rPr>
          <w:rFonts w:ascii="Arial" w:hAnsi="Arial" w:cs="Arial"/>
          <w:b/>
          <w:sz w:val="26"/>
          <w:szCs w:val="26"/>
        </w:rPr>
      </w:pPr>
      <w:r>
        <w:rPr>
          <w:sz w:val="28"/>
          <w:szCs w:val="28"/>
        </w:rPr>
        <w:t xml:space="preserve"> </w:t>
      </w:r>
      <w:r w:rsidR="00651FA5">
        <w:rPr>
          <w:rFonts w:ascii="Times New Roman" w:hAnsi="Times New Roman"/>
          <w:sz w:val="28"/>
          <w:szCs w:val="28"/>
        </w:rPr>
        <w:tab/>
      </w:r>
      <w:r w:rsidR="00651FA5">
        <w:rPr>
          <w:rFonts w:ascii="Times New Roman" w:hAnsi="Times New Roman"/>
          <w:sz w:val="28"/>
          <w:szCs w:val="28"/>
        </w:rPr>
        <w:tab/>
      </w:r>
      <w:r w:rsidR="007943AA" w:rsidRPr="00651FA5">
        <w:rPr>
          <w:rFonts w:ascii="Arial" w:hAnsi="Arial" w:cs="Arial"/>
          <w:sz w:val="26"/>
          <w:szCs w:val="26"/>
        </w:rPr>
        <w:t xml:space="preserve">  </w:t>
      </w:r>
      <w:r w:rsidRPr="00651FA5">
        <w:rPr>
          <w:rFonts w:ascii="Arial" w:hAnsi="Arial" w:cs="Arial"/>
          <w:sz w:val="26"/>
          <w:szCs w:val="26"/>
        </w:rPr>
        <w:t xml:space="preserve"> </w:t>
      </w:r>
      <w:r w:rsidR="007943AA" w:rsidRPr="00651FA5">
        <w:rPr>
          <w:rFonts w:ascii="Arial" w:hAnsi="Arial" w:cs="Arial"/>
          <w:sz w:val="26"/>
          <w:szCs w:val="26"/>
        </w:rPr>
        <w:t>2021</w:t>
      </w:r>
      <w:r w:rsidRPr="00651FA5">
        <w:rPr>
          <w:rFonts w:ascii="Arial" w:hAnsi="Arial" w:cs="Arial"/>
          <w:sz w:val="26"/>
          <w:szCs w:val="26"/>
        </w:rPr>
        <w:t xml:space="preserve"> г. </w:t>
      </w:r>
      <w:r w:rsidR="00651FA5" w:rsidRPr="00651FA5">
        <w:rPr>
          <w:rFonts w:ascii="Arial" w:hAnsi="Arial" w:cs="Arial"/>
          <w:sz w:val="26"/>
          <w:szCs w:val="26"/>
        </w:rPr>
        <w:t xml:space="preserve">                               </w:t>
      </w:r>
      <w:r w:rsidRPr="00651FA5">
        <w:rPr>
          <w:rFonts w:ascii="Arial" w:hAnsi="Arial" w:cs="Arial"/>
          <w:sz w:val="26"/>
          <w:szCs w:val="26"/>
        </w:rPr>
        <w:tab/>
        <w:t xml:space="preserve">                                      №  </w:t>
      </w:r>
      <w:r w:rsidR="00651FA5" w:rsidRPr="00651FA5">
        <w:rPr>
          <w:rFonts w:ascii="Arial" w:hAnsi="Arial" w:cs="Arial"/>
          <w:sz w:val="26"/>
          <w:szCs w:val="26"/>
        </w:rPr>
        <w:t>проект</w:t>
      </w:r>
    </w:p>
    <w:p w:rsidR="00451866" w:rsidRPr="00651FA5" w:rsidRDefault="00651FA5" w:rsidP="005F55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r w:rsidRPr="00651FA5">
        <w:rPr>
          <w:rFonts w:ascii="Arial" w:hAnsi="Arial" w:cs="Arial"/>
          <w:sz w:val="26"/>
          <w:szCs w:val="26"/>
        </w:rPr>
        <w:tab/>
      </w:r>
      <w:r w:rsidRPr="00651FA5">
        <w:rPr>
          <w:rFonts w:ascii="Arial" w:hAnsi="Arial" w:cs="Arial"/>
          <w:sz w:val="26"/>
          <w:szCs w:val="26"/>
        </w:rPr>
        <w:tab/>
      </w:r>
      <w:r w:rsidRPr="00651FA5">
        <w:rPr>
          <w:rFonts w:ascii="Arial" w:hAnsi="Arial" w:cs="Arial"/>
          <w:sz w:val="26"/>
          <w:szCs w:val="26"/>
        </w:rPr>
        <w:tab/>
      </w:r>
      <w:r w:rsidRPr="00651FA5">
        <w:rPr>
          <w:rFonts w:ascii="Arial" w:hAnsi="Arial" w:cs="Arial"/>
          <w:sz w:val="26"/>
          <w:szCs w:val="26"/>
        </w:rPr>
        <w:tab/>
      </w:r>
      <w:r w:rsidRPr="00651FA5">
        <w:rPr>
          <w:rFonts w:ascii="Arial" w:hAnsi="Arial" w:cs="Arial"/>
          <w:sz w:val="26"/>
          <w:szCs w:val="26"/>
        </w:rPr>
        <w:tab/>
      </w:r>
      <w:r w:rsidRPr="00651FA5">
        <w:rPr>
          <w:rFonts w:ascii="Arial" w:hAnsi="Arial" w:cs="Arial"/>
          <w:sz w:val="26"/>
          <w:szCs w:val="26"/>
        </w:rPr>
        <w:tab/>
        <w:t>с.Осинник</w:t>
      </w:r>
    </w:p>
    <w:p w:rsidR="00651FA5" w:rsidRPr="00651FA5" w:rsidRDefault="00651FA5" w:rsidP="005F55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</w:p>
    <w:p w:rsidR="00451866" w:rsidRPr="00560C24" w:rsidRDefault="00451866" w:rsidP="005F556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hAnsi="Arial" w:cs="Arial"/>
          <w:bCs/>
          <w:sz w:val="26"/>
          <w:szCs w:val="26"/>
          <w:highlight w:val="white"/>
        </w:rPr>
      </w:pPr>
      <w:r w:rsidRPr="00560C24">
        <w:rPr>
          <w:rFonts w:ascii="Arial" w:hAnsi="Arial" w:cs="Arial"/>
          <w:bCs/>
          <w:sz w:val="26"/>
          <w:szCs w:val="26"/>
          <w:highlight w:val="white"/>
        </w:rPr>
        <w:t>Об утверждении правил бла</w:t>
      </w:r>
      <w:r w:rsidR="005F5568" w:rsidRPr="00560C24">
        <w:rPr>
          <w:rFonts w:ascii="Arial" w:hAnsi="Arial" w:cs="Arial"/>
          <w:bCs/>
          <w:sz w:val="26"/>
          <w:szCs w:val="26"/>
          <w:highlight w:val="white"/>
        </w:rPr>
        <w:t>гоустройства территории Осинниковского</w:t>
      </w:r>
      <w:r w:rsidRPr="00560C24">
        <w:rPr>
          <w:rFonts w:ascii="Arial" w:hAnsi="Arial" w:cs="Arial"/>
          <w:bCs/>
          <w:sz w:val="26"/>
          <w:szCs w:val="26"/>
          <w:highlight w:val="white"/>
        </w:rPr>
        <w:t xml:space="preserve">   сельского поселения</w:t>
      </w:r>
    </w:p>
    <w:p w:rsidR="00D4699B" w:rsidRPr="00560C24" w:rsidRDefault="00D4699B" w:rsidP="00D4699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В соответствии с Градостроительным кодексом Российской Федерации, Федеральным законом от 06.10.2003 №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131-ФЗ «Об общих принципах организации местного самоуправления в Российской Федерации», Законом Тюменской области от 02.07.2018 №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67 «О внесении изменения в Закон Тюменской области «О регулировании градостроительной деятельности в Тюменской области», ру</w:t>
      </w:r>
      <w:r w:rsidR="00640426" w:rsidRPr="00560C24">
        <w:rPr>
          <w:rFonts w:ascii="Arial" w:hAnsi="Arial" w:cs="Arial"/>
          <w:color w:val="000000"/>
          <w:sz w:val="26"/>
          <w:szCs w:val="26"/>
        </w:rPr>
        <w:t xml:space="preserve">ководствуясь положениями Устава Осинниковского 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сельского поселения Уватского муниципального района Тюменской области, Дума </w:t>
      </w:r>
      <w:r w:rsidR="00640426" w:rsidRPr="00560C24">
        <w:rPr>
          <w:rFonts w:ascii="Arial" w:hAnsi="Arial" w:cs="Arial"/>
          <w:color w:val="000000"/>
          <w:sz w:val="26"/>
          <w:szCs w:val="26"/>
        </w:rPr>
        <w:t>Осинниковского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сельского поселения решила:</w:t>
      </w:r>
    </w:p>
    <w:p w:rsidR="00D4699B" w:rsidRDefault="00D4699B" w:rsidP="00D4699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  <w:highlight w:val="white"/>
        </w:rPr>
        <w:t>1.</w:t>
      </w:r>
      <w:r w:rsidRPr="00560C24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  <w:highlight w:val="white"/>
        </w:rPr>
        <w:t xml:space="preserve">Утвердить Правила благоустройства территории </w:t>
      </w:r>
      <w:r w:rsidR="00640426" w:rsidRPr="00560C24">
        <w:rPr>
          <w:rFonts w:ascii="Arial" w:hAnsi="Arial" w:cs="Arial"/>
          <w:color w:val="000000"/>
          <w:sz w:val="26"/>
          <w:szCs w:val="26"/>
          <w:highlight w:val="white"/>
        </w:rPr>
        <w:t>Осинниковского</w:t>
      </w:r>
      <w:r w:rsidR="00560C24">
        <w:rPr>
          <w:rFonts w:ascii="Arial" w:hAnsi="Arial" w:cs="Arial"/>
          <w:color w:val="000000"/>
          <w:sz w:val="26"/>
          <w:szCs w:val="26"/>
          <w:highlight w:val="white"/>
        </w:rPr>
        <w:t xml:space="preserve"> поселения согласно приложению </w:t>
      </w:r>
      <w:r w:rsidRPr="00560C24">
        <w:rPr>
          <w:rFonts w:ascii="Arial" w:hAnsi="Arial" w:cs="Arial"/>
          <w:sz w:val="26"/>
          <w:szCs w:val="26"/>
        </w:rPr>
        <w:t>к настоящему решению.</w:t>
      </w:r>
    </w:p>
    <w:p w:rsidR="00560C24" w:rsidRDefault="00560C24" w:rsidP="00560C24">
      <w:pPr>
        <w:pStyle w:val="a3"/>
        <w:ind w:firstLine="567"/>
        <w:jc w:val="both"/>
        <w:rPr>
          <w:rFonts w:ascii="Arial" w:eastAsia="Arial Unicode MS" w:hAnsi="Arial" w:cs="Arial"/>
          <w:sz w:val="26"/>
          <w:szCs w:val="26"/>
        </w:rPr>
      </w:pPr>
    </w:p>
    <w:p w:rsidR="00640426" w:rsidRPr="00560C24" w:rsidRDefault="00D4699B" w:rsidP="00560C24">
      <w:pPr>
        <w:pStyle w:val="a3"/>
        <w:ind w:firstLine="567"/>
        <w:jc w:val="both"/>
        <w:rPr>
          <w:rFonts w:ascii="Arial" w:eastAsia="Arial Unicode MS" w:hAnsi="Arial" w:cs="Arial"/>
          <w:sz w:val="26"/>
          <w:szCs w:val="26"/>
        </w:rPr>
      </w:pPr>
      <w:r w:rsidRPr="00560C24">
        <w:rPr>
          <w:rFonts w:ascii="Arial" w:eastAsia="Arial Unicode MS" w:hAnsi="Arial" w:cs="Arial"/>
          <w:sz w:val="26"/>
          <w:szCs w:val="26"/>
        </w:rPr>
        <w:t>2.</w:t>
      </w:r>
      <w:r w:rsidRPr="00560C24">
        <w:rPr>
          <w:rFonts w:ascii="Arial" w:eastAsia="Arial Unicode MS" w:hAnsi="Arial" w:cs="Arial"/>
          <w:sz w:val="26"/>
          <w:szCs w:val="26"/>
          <w:lang w:val="en-US"/>
        </w:rPr>
        <w:t> </w:t>
      </w:r>
      <w:r w:rsidRPr="00560C24">
        <w:rPr>
          <w:rFonts w:ascii="Arial" w:eastAsia="Arial Unicode MS" w:hAnsi="Arial" w:cs="Arial"/>
          <w:sz w:val="26"/>
          <w:szCs w:val="26"/>
        </w:rPr>
        <w:t xml:space="preserve">Решение Думы </w:t>
      </w:r>
      <w:r w:rsidR="00640426" w:rsidRPr="00560C24">
        <w:rPr>
          <w:rFonts w:ascii="Arial" w:eastAsia="Arial Unicode MS" w:hAnsi="Arial" w:cs="Arial"/>
          <w:sz w:val="26"/>
          <w:szCs w:val="26"/>
        </w:rPr>
        <w:t>Осинниковского</w:t>
      </w:r>
      <w:r w:rsidRPr="00560C24">
        <w:rPr>
          <w:rFonts w:ascii="Arial" w:eastAsia="Arial Unicode MS" w:hAnsi="Arial" w:cs="Arial"/>
          <w:sz w:val="26"/>
          <w:szCs w:val="26"/>
        </w:rPr>
        <w:t xml:space="preserve"> сельского поселения от </w:t>
      </w:r>
      <w:r w:rsidR="00640426" w:rsidRPr="00560C24">
        <w:rPr>
          <w:rFonts w:ascii="Arial" w:eastAsia="Arial Unicode MS" w:hAnsi="Arial" w:cs="Arial"/>
          <w:sz w:val="26"/>
          <w:szCs w:val="26"/>
        </w:rPr>
        <w:t>05</w:t>
      </w:r>
      <w:r w:rsidRPr="00560C24">
        <w:rPr>
          <w:rFonts w:ascii="Arial" w:eastAsia="Arial Unicode MS" w:hAnsi="Arial" w:cs="Arial"/>
          <w:sz w:val="26"/>
          <w:szCs w:val="26"/>
        </w:rPr>
        <w:t xml:space="preserve"> </w:t>
      </w:r>
      <w:r w:rsidR="00640426" w:rsidRPr="00560C24">
        <w:rPr>
          <w:rFonts w:ascii="Arial" w:eastAsia="Arial Unicode MS" w:hAnsi="Arial" w:cs="Arial"/>
          <w:sz w:val="26"/>
          <w:szCs w:val="26"/>
        </w:rPr>
        <w:t>октября</w:t>
      </w:r>
      <w:r w:rsidRPr="00560C24">
        <w:rPr>
          <w:rFonts w:ascii="Arial" w:eastAsia="Arial Unicode MS" w:hAnsi="Arial" w:cs="Arial"/>
          <w:sz w:val="26"/>
          <w:szCs w:val="26"/>
        </w:rPr>
        <w:t xml:space="preserve"> 2021 № </w:t>
      </w:r>
      <w:r w:rsidR="00640426" w:rsidRPr="00560C24">
        <w:rPr>
          <w:rFonts w:ascii="Arial" w:eastAsia="Arial Unicode MS" w:hAnsi="Arial" w:cs="Arial"/>
          <w:sz w:val="26"/>
          <w:szCs w:val="26"/>
        </w:rPr>
        <w:t>46</w:t>
      </w:r>
      <w:r w:rsidRPr="00560C24">
        <w:rPr>
          <w:rFonts w:ascii="Arial" w:eastAsia="Arial Unicode MS" w:hAnsi="Arial" w:cs="Arial"/>
          <w:sz w:val="26"/>
          <w:szCs w:val="26"/>
        </w:rPr>
        <w:t xml:space="preserve"> «Об утверждении правил благоустройства территории </w:t>
      </w:r>
      <w:r w:rsidR="00640426" w:rsidRPr="00560C24">
        <w:rPr>
          <w:rFonts w:ascii="Arial" w:eastAsia="Arial Unicode MS" w:hAnsi="Arial" w:cs="Arial"/>
          <w:sz w:val="26"/>
          <w:szCs w:val="26"/>
        </w:rPr>
        <w:t>Осинниковского</w:t>
      </w:r>
      <w:r w:rsidRPr="00560C24">
        <w:rPr>
          <w:rFonts w:ascii="Arial" w:eastAsia="Arial Unicode MS" w:hAnsi="Arial" w:cs="Arial"/>
          <w:sz w:val="26"/>
          <w:szCs w:val="26"/>
        </w:rPr>
        <w:t xml:space="preserve"> сельского поселения» признать утратившим силу.</w:t>
      </w:r>
    </w:p>
    <w:p w:rsidR="00640426" w:rsidRPr="00560C24" w:rsidRDefault="00640426" w:rsidP="00D469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</w:p>
    <w:p w:rsidR="00640426" w:rsidRPr="00560C24" w:rsidRDefault="00D4699B" w:rsidP="00560C24">
      <w:pPr>
        <w:pStyle w:val="a3"/>
        <w:ind w:firstLine="567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3.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 xml:space="preserve">Обнародовать настоящее решение на информационных стендах в местах, установленных администрацией </w:t>
      </w:r>
      <w:r w:rsidR="00640426" w:rsidRPr="00560C24">
        <w:rPr>
          <w:rFonts w:ascii="Arial" w:hAnsi="Arial" w:cs="Arial"/>
          <w:sz w:val="26"/>
          <w:szCs w:val="26"/>
        </w:rPr>
        <w:t>Осинниковского</w:t>
      </w:r>
      <w:r w:rsidRPr="00560C24">
        <w:rPr>
          <w:rFonts w:ascii="Arial" w:hAnsi="Arial" w:cs="Arial"/>
          <w:sz w:val="26"/>
          <w:szCs w:val="26"/>
        </w:rPr>
        <w:t xml:space="preserve"> сельского поселения, и разместить на странице </w:t>
      </w:r>
      <w:r w:rsidR="00640426" w:rsidRPr="00560C24">
        <w:rPr>
          <w:rFonts w:ascii="Arial" w:hAnsi="Arial" w:cs="Arial"/>
          <w:sz w:val="26"/>
          <w:szCs w:val="26"/>
        </w:rPr>
        <w:t>Осинниковского</w:t>
      </w:r>
      <w:r w:rsidRPr="00560C24">
        <w:rPr>
          <w:rFonts w:ascii="Arial" w:hAnsi="Arial" w:cs="Arial"/>
          <w:sz w:val="26"/>
          <w:szCs w:val="26"/>
        </w:rPr>
        <w:t xml:space="preserve"> сельского поселения официального сайта Уватского муниципального района в сети Интернет</w:t>
      </w:r>
    </w:p>
    <w:p w:rsidR="00640426" w:rsidRPr="00560C24" w:rsidRDefault="005F5568" w:rsidP="005F5568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560C24">
        <w:rPr>
          <w:rFonts w:ascii="Arial" w:eastAsia="Times New Roman" w:hAnsi="Arial" w:cs="Arial"/>
          <w:sz w:val="26"/>
          <w:szCs w:val="26"/>
        </w:rPr>
        <w:t xml:space="preserve">      </w:t>
      </w:r>
    </w:p>
    <w:p w:rsidR="005F5568" w:rsidRPr="00560C24" w:rsidRDefault="00640426" w:rsidP="005F5568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560C24">
        <w:rPr>
          <w:rFonts w:ascii="Arial" w:eastAsia="Times New Roman" w:hAnsi="Arial" w:cs="Arial"/>
          <w:sz w:val="26"/>
          <w:szCs w:val="26"/>
        </w:rPr>
        <w:t xml:space="preserve">    </w:t>
      </w:r>
      <w:r w:rsidR="005F5568" w:rsidRPr="00560C24">
        <w:rPr>
          <w:rFonts w:ascii="Arial" w:eastAsia="Times New Roman" w:hAnsi="Arial" w:cs="Arial"/>
          <w:sz w:val="26"/>
          <w:szCs w:val="26"/>
        </w:rPr>
        <w:t xml:space="preserve">  4. Настоящее решение вступает в силу со дня его обнародования. </w:t>
      </w:r>
    </w:p>
    <w:p w:rsidR="00651FA5" w:rsidRDefault="005F5568" w:rsidP="00640426">
      <w:pPr>
        <w:tabs>
          <w:tab w:val="left" w:pos="0"/>
          <w:tab w:val="left" w:pos="1134"/>
        </w:tabs>
        <w:spacing w:after="0"/>
        <w:jc w:val="both"/>
        <w:rPr>
          <w:rFonts w:ascii="Arial" w:eastAsia="Times New Roman" w:hAnsi="Arial" w:cs="Arial"/>
          <w:sz w:val="26"/>
          <w:szCs w:val="26"/>
        </w:rPr>
      </w:pPr>
      <w:r w:rsidRPr="00560C24">
        <w:rPr>
          <w:rFonts w:ascii="Arial" w:eastAsia="Times New Roman" w:hAnsi="Arial" w:cs="Arial"/>
          <w:sz w:val="26"/>
          <w:szCs w:val="26"/>
        </w:rPr>
        <w:t xml:space="preserve">       </w:t>
      </w:r>
    </w:p>
    <w:p w:rsidR="00560C24" w:rsidRPr="00560C24" w:rsidRDefault="00560C24" w:rsidP="00640426">
      <w:pPr>
        <w:tabs>
          <w:tab w:val="left" w:pos="0"/>
          <w:tab w:val="left" w:pos="1134"/>
        </w:tabs>
        <w:spacing w:after="0"/>
        <w:jc w:val="both"/>
        <w:rPr>
          <w:rFonts w:ascii="Arial" w:eastAsia="Times New Roman" w:hAnsi="Arial" w:cs="Arial"/>
          <w:sz w:val="26"/>
          <w:szCs w:val="26"/>
        </w:rPr>
      </w:pPr>
    </w:p>
    <w:p w:rsidR="005F5568" w:rsidRPr="00560C24" w:rsidRDefault="005F5568" w:rsidP="005F55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</w:p>
    <w:p w:rsidR="00451866" w:rsidRPr="00560C24" w:rsidRDefault="007943AA" w:rsidP="00651FA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  <w:highlight w:val="white"/>
        </w:rPr>
        <w:t xml:space="preserve"> </w:t>
      </w:r>
      <w:r w:rsidR="00451866" w:rsidRPr="00560C24">
        <w:rPr>
          <w:rFonts w:ascii="Arial" w:hAnsi="Arial" w:cs="Arial"/>
          <w:sz w:val="26"/>
          <w:szCs w:val="26"/>
          <w:highlight w:val="white"/>
        </w:rPr>
        <w:t>Глав</w:t>
      </w:r>
      <w:r w:rsidR="00651FA5" w:rsidRPr="00560C24">
        <w:rPr>
          <w:rFonts w:ascii="Arial" w:hAnsi="Arial" w:cs="Arial"/>
          <w:sz w:val="26"/>
          <w:szCs w:val="26"/>
          <w:highlight w:val="white"/>
        </w:rPr>
        <w:t>а</w:t>
      </w:r>
      <w:r w:rsidR="00451866" w:rsidRPr="00560C24">
        <w:rPr>
          <w:rFonts w:ascii="Arial" w:hAnsi="Arial" w:cs="Arial"/>
          <w:sz w:val="26"/>
          <w:szCs w:val="26"/>
          <w:highlight w:val="white"/>
        </w:rPr>
        <w:t xml:space="preserve"> </w:t>
      </w:r>
      <w:r w:rsidR="005F5568" w:rsidRPr="00560C24">
        <w:rPr>
          <w:rFonts w:ascii="Arial" w:hAnsi="Arial" w:cs="Arial"/>
          <w:sz w:val="26"/>
          <w:szCs w:val="26"/>
        </w:rPr>
        <w:t xml:space="preserve"> сель</w:t>
      </w:r>
      <w:r w:rsidRPr="00560C24">
        <w:rPr>
          <w:rFonts w:ascii="Arial" w:hAnsi="Arial" w:cs="Arial"/>
          <w:sz w:val="26"/>
          <w:szCs w:val="26"/>
        </w:rPr>
        <w:t>с</w:t>
      </w:r>
      <w:r w:rsidR="00651FA5" w:rsidRPr="00560C24">
        <w:rPr>
          <w:rFonts w:ascii="Arial" w:hAnsi="Arial" w:cs="Arial"/>
          <w:sz w:val="26"/>
          <w:szCs w:val="26"/>
        </w:rPr>
        <w:t>кого поселения</w:t>
      </w:r>
      <w:r w:rsidR="00651FA5" w:rsidRPr="00560C24">
        <w:rPr>
          <w:rFonts w:ascii="Arial" w:hAnsi="Arial" w:cs="Arial"/>
          <w:sz w:val="26"/>
          <w:szCs w:val="26"/>
        </w:rPr>
        <w:tab/>
      </w:r>
      <w:r w:rsidR="00651FA5" w:rsidRPr="00560C24">
        <w:rPr>
          <w:rFonts w:ascii="Arial" w:hAnsi="Arial" w:cs="Arial"/>
          <w:sz w:val="26"/>
          <w:szCs w:val="26"/>
        </w:rPr>
        <w:tab/>
      </w:r>
      <w:r w:rsidR="00651FA5" w:rsidRPr="00560C24">
        <w:rPr>
          <w:rFonts w:ascii="Arial" w:hAnsi="Arial" w:cs="Arial"/>
          <w:sz w:val="26"/>
          <w:szCs w:val="26"/>
        </w:rPr>
        <w:tab/>
      </w:r>
      <w:r w:rsidR="00651FA5" w:rsidRPr="00560C24">
        <w:rPr>
          <w:rFonts w:ascii="Arial" w:hAnsi="Arial" w:cs="Arial"/>
          <w:sz w:val="26"/>
          <w:szCs w:val="26"/>
        </w:rPr>
        <w:tab/>
      </w:r>
      <w:r w:rsidR="00651FA5" w:rsidRPr="00560C24">
        <w:rPr>
          <w:rFonts w:ascii="Arial" w:hAnsi="Arial" w:cs="Arial"/>
          <w:sz w:val="26"/>
          <w:szCs w:val="26"/>
        </w:rPr>
        <w:tab/>
      </w:r>
      <w:r w:rsidR="00651FA5" w:rsidRPr="00560C24">
        <w:rPr>
          <w:rFonts w:ascii="Arial" w:hAnsi="Arial" w:cs="Arial"/>
          <w:sz w:val="26"/>
          <w:szCs w:val="26"/>
        </w:rPr>
        <w:tab/>
      </w:r>
      <w:r w:rsidR="00651FA5" w:rsidRPr="00560C24">
        <w:rPr>
          <w:rFonts w:ascii="Arial" w:hAnsi="Arial" w:cs="Arial"/>
          <w:sz w:val="26"/>
          <w:szCs w:val="26"/>
        </w:rPr>
        <w:tab/>
      </w:r>
      <w:r w:rsidR="006966AF">
        <w:rPr>
          <w:rFonts w:ascii="Arial" w:hAnsi="Arial" w:cs="Arial"/>
          <w:sz w:val="26"/>
          <w:szCs w:val="26"/>
        </w:rPr>
        <w:t xml:space="preserve">  </w:t>
      </w:r>
      <w:r w:rsidR="00651FA5" w:rsidRPr="00560C24">
        <w:rPr>
          <w:rFonts w:ascii="Arial" w:hAnsi="Arial" w:cs="Arial"/>
          <w:sz w:val="26"/>
          <w:szCs w:val="26"/>
        </w:rPr>
        <w:t>О.В.Ахминеев</w:t>
      </w:r>
    </w:p>
    <w:p w:rsidR="00451866" w:rsidRPr="00651FA5" w:rsidRDefault="00451866" w:rsidP="005F55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</w:p>
    <w:p w:rsidR="005F5568" w:rsidRDefault="005F5568" w:rsidP="005F55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</w:p>
    <w:p w:rsidR="00651FA5" w:rsidRDefault="00651FA5" w:rsidP="005F55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</w:p>
    <w:p w:rsidR="00651FA5" w:rsidRPr="00651FA5" w:rsidRDefault="00651FA5" w:rsidP="005F55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</w:p>
    <w:p w:rsidR="00651FA5" w:rsidRPr="00BD464F" w:rsidRDefault="00651FA5" w:rsidP="00651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651FA5" w:rsidRDefault="00651FA5" w:rsidP="00651FA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  <w:r w:rsidRPr="00651FA5">
        <w:rPr>
          <w:rFonts w:ascii="Arial" w:hAnsi="Arial" w:cs="Arial"/>
          <w:sz w:val="26"/>
          <w:szCs w:val="26"/>
        </w:rPr>
        <w:t>Приложение к решению думы</w:t>
      </w:r>
    </w:p>
    <w:p w:rsidR="00640426" w:rsidRPr="00651FA5" w:rsidRDefault="00640426" w:rsidP="00651FA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Осинниковского сельского </w:t>
      </w:r>
      <w:r w:rsidR="00707EE8">
        <w:rPr>
          <w:rFonts w:ascii="Arial" w:hAnsi="Arial" w:cs="Arial"/>
          <w:sz w:val="26"/>
          <w:szCs w:val="26"/>
        </w:rPr>
        <w:t>поселения</w:t>
      </w:r>
    </w:p>
    <w:p w:rsidR="00651FA5" w:rsidRPr="00651FA5" w:rsidRDefault="00651FA5" w:rsidP="00651FA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  <w:r w:rsidRPr="00651FA5">
        <w:rPr>
          <w:rFonts w:ascii="Arial" w:hAnsi="Arial" w:cs="Arial"/>
          <w:sz w:val="26"/>
          <w:szCs w:val="26"/>
        </w:rPr>
        <w:t xml:space="preserve"> </w:t>
      </w:r>
      <w:r w:rsidRPr="00BD464F">
        <w:rPr>
          <w:rFonts w:ascii="Arial" w:hAnsi="Arial" w:cs="Arial"/>
          <w:b/>
          <w:bCs/>
          <w:sz w:val="26"/>
          <w:szCs w:val="26"/>
        </w:rPr>
        <w:t>от</w:t>
      </w:r>
      <w:r w:rsidRPr="00651FA5">
        <w:rPr>
          <w:rFonts w:ascii="Arial" w:hAnsi="Arial" w:cs="Arial"/>
          <w:sz w:val="26"/>
          <w:szCs w:val="26"/>
        </w:rPr>
        <w:t xml:space="preserve"> «___» _____ 202__ № _____</w:t>
      </w:r>
    </w:p>
    <w:p w:rsidR="00640426" w:rsidRPr="00707EE8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Calibri" w:hAnsi="Calibri" w:cs="Calibri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>ПРАВИЛА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 xml:space="preserve">БЛАГОУСТРОЙСТВА ТЕРРИТОРИИ </w:t>
      </w:r>
    </w:p>
    <w:p w:rsidR="00640426" w:rsidRPr="00560C24" w:rsidRDefault="00707EE8" w:rsidP="006404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>ОСИННИКОВСКОГО</w:t>
      </w:r>
      <w:r w:rsidR="00640426" w:rsidRPr="00560C24">
        <w:rPr>
          <w:rFonts w:ascii="Arial" w:hAnsi="Arial" w:cs="Arial"/>
          <w:b/>
          <w:bCs/>
          <w:color w:val="000000"/>
          <w:sz w:val="26"/>
          <w:szCs w:val="26"/>
        </w:rPr>
        <w:t xml:space="preserve"> СЕЛЬСКОГО ПОСЕЛЕНИЯ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b/>
          <w:bCs/>
          <w:color w:val="000000"/>
          <w:sz w:val="26"/>
          <w:szCs w:val="26"/>
        </w:rPr>
      </w:pP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>1. Общие положения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1.1.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Настоящие Правила благоустройства территории </w:t>
      </w:r>
      <w:r w:rsidR="00707EE8" w:rsidRPr="00560C24">
        <w:rPr>
          <w:rFonts w:ascii="Arial" w:hAnsi="Arial" w:cs="Arial"/>
          <w:color w:val="000000"/>
          <w:sz w:val="26"/>
          <w:szCs w:val="26"/>
        </w:rPr>
        <w:t>Осинниковского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сельского поселения (далее - Правила) разработаны в соответствии с законодательством Российской Федерации, Тюмен</w:t>
      </w:r>
      <w:r w:rsidR="00707EE8" w:rsidRPr="00560C24">
        <w:rPr>
          <w:rFonts w:ascii="Arial" w:hAnsi="Arial" w:cs="Arial"/>
          <w:color w:val="000000"/>
          <w:sz w:val="26"/>
          <w:szCs w:val="26"/>
        </w:rPr>
        <w:t xml:space="preserve">ской области, Уставом Осинниковского 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сельского поселения.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1.2.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Правила устанавливают единые и обязательные для физических лиц, юридических лиц и лиц, осуществляющих деятельность без образования юридического лица</w:t>
      </w:r>
      <w:r w:rsidRPr="00560C24">
        <w:rPr>
          <w:rFonts w:ascii="Arial" w:hAnsi="Arial" w:cs="Arial"/>
          <w:sz w:val="26"/>
          <w:szCs w:val="26"/>
        </w:rPr>
        <w:t xml:space="preserve">, 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(далее - юридические лица) администрации </w:t>
      </w:r>
      <w:r w:rsidR="00707EE8" w:rsidRPr="00560C24">
        <w:rPr>
          <w:rFonts w:ascii="Arial" w:hAnsi="Arial" w:cs="Arial"/>
          <w:color w:val="000000"/>
          <w:sz w:val="26"/>
          <w:szCs w:val="26"/>
        </w:rPr>
        <w:t>Осинниковского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сельского поселения (далее - Администрация) требования к благоустройству территории </w:t>
      </w:r>
      <w:r w:rsidR="00707EE8" w:rsidRPr="00560C24">
        <w:rPr>
          <w:rFonts w:ascii="Arial" w:hAnsi="Arial" w:cs="Arial"/>
          <w:color w:val="000000"/>
          <w:sz w:val="26"/>
          <w:szCs w:val="26"/>
        </w:rPr>
        <w:t>Осинниковского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сельского поселения и расположенны</w:t>
      </w:r>
      <w:r w:rsidRPr="00560C24">
        <w:rPr>
          <w:rFonts w:ascii="Arial" w:hAnsi="Arial" w:cs="Arial"/>
          <w:sz w:val="26"/>
          <w:szCs w:val="26"/>
        </w:rPr>
        <w:t xml:space="preserve">м 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на ней элементам благоустройства, перечень мероприятий по благоустройству территории </w:t>
      </w:r>
      <w:r w:rsidR="00707EE8" w:rsidRPr="00560C24">
        <w:rPr>
          <w:rFonts w:ascii="Arial" w:hAnsi="Arial" w:cs="Arial"/>
          <w:color w:val="000000"/>
          <w:sz w:val="26"/>
          <w:szCs w:val="26"/>
        </w:rPr>
        <w:t xml:space="preserve">Осинниковского 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сельского поселения, порядок и периодичность их выполнения. 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1.3.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Для целей Правил применяются следующие понятия: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 w:rsidRPr="00560C24">
        <w:rPr>
          <w:rFonts w:ascii="Arial" w:hAnsi="Arial" w:cs="Arial"/>
          <w:color w:val="000000"/>
          <w:sz w:val="26"/>
          <w:szCs w:val="26"/>
        </w:rPr>
        <w:t xml:space="preserve">- объект благоустройства - </w:t>
      </w:r>
      <w:r w:rsidRPr="00560C24">
        <w:rPr>
          <w:rFonts w:ascii="Arial" w:hAnsi="Arial" w:cs="Arial"/>
          <w:color w:val="000000"/>
          <w:sz w:val="26"/>
          <w:szCs w:val="26"/>
          <w:highlight w:val="white"/>
        </w:rPr>
        <w:t>территории населенных пунктов и расположенные на таких территориях объекты, в том числе территории общего пользования, земельные участки (за исключением земельных участков, предоставленных для индивидуального жилищного строительства, ведения садоводства, огородничества)</w:t>
      </w:r>
      <w:r w:rsidRPr="00560C24">
        <w:rPr>
          <w:rFonts w:ascii="Arial" w:hAnsi="Arial" w:cs="Arial"/>
          <w:sz w:val="26"/>
          <w:szCs w:val="26"/>
        </w:rPr>
        <w:t xml:space="preserve">, </w:t>
      </w:r>
      <w:r w:rsidRPr="00560C24">
        <w:rPr>
          <w:rFonts w:ascii="Arial" w:hAnsi="Arial" w:cs="Arial"/>
          <w:color w:val="000000"/>
          <w:sz w:val="26"/>
          <w:szCs w:val="26"/>
          <w:highlight w:val="white"/>
        </w:rPr>
        <w:t>здания, строения, сооружения, прилегающие территории;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 xml:space="preserve">            - озелененная территория - объект благоустройства, представляющий собой территорию различного функционального назначения, покрытую древесно-кустарниковой и (или) травянистой растительностью естественного либо искусственного происхождения, на которой размещаются или могут размещаться иные объекты благоустройства;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-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зеленые насаждения - газоны, цветники и иные территории, занятые травянистыми растениями;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-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малые архитектурные формы - объекты благоустройств</w:t>
      </w:r>
      <w:r w:rsidRPr="00560C24">
        <w:rPr>
          <w:rFonts w:ascii="Arial" w:hAnsi="Arial" w:cs="Arial"/>
          <w:sz w:val="26"/>
          <w:szCs w:val="26"/>
        </w:rPr>
        <w:t>а,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к которым относятся устройства для мобильного и вертикального озеленения, водные устройства, скамьи, а также детские игровые, спортивные площадки, осветительное оборудование, афишные тумбы, светильники наружного освещения, ограды, ворота, навесы, садово-парковые сооружения, фонтаны, </w:t>
      </w:r>
      <w:r w:rsidRPr="00560C24">
        <w:rPr>
          <w:rFonts w:ascii="Arial" w:hAnsi="Arial" w:cs="Arial"/>
          <w:color w:val="000000"/>
          <w:sz w:val="26"/>
          <w:szCs w:val="26"/>
        </w:rPr>
        <w:lastRenderedPageBreak/>
        <w:t>каскады, бассейны, мостики, беседки, цветочницы, вазоны, урны, декоративная и игровая скульптура, лестницы, пандусы;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-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содержание объектов благоустройства - комплекс работ и мероприятий в соответствии с установленными санитарными, экологическими, строительными и иными нормами и правилами по уборке объектов благоустройства и уходу за зелеными насаждениями, а также устранению деформаций и повреждений конструктивных элементов объектов благоустройства.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Иные понятия и термины, используемые в Правилах, применяются в том же значении, что и в действующем законодательстве, муниципальных правовых актах Демьянского сельского поселения.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1.4.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Благоустройство обеспечивают собственники и (или) иные законные владельцы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домов), </w:t>
      </w:r>
      <w:r w:rsidRPr="00560C24">
        <w:rPr>
          <w:rFonts w:ascii="Arial" w:hAnsi="Arial" w:cs="Arial"/>
          <w:sz w:val="26"/>
          <w:szCs w:val="26"/>
        </w:rPr>
        <w:t>А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дминистрация, обязанные в силу требований действующего законодательства, муниципальных правовых актов </w:t>
      </w:r>
      <w:r w:rsidR="00707EE8" w:rsidRPr="00560C24">
        <w:rPr>
          <w:rFonts w:ascii="Arial" w:hAnsi="Arial" w:cs="Arial"/>
          <w:color w:val="000000"/>
          <w:sz w:val="26"/>
          <w:szCs w:val="26"/>
        </w:rPr>
        <w:t>Осинниковского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сельского поселения, договора содержать объекты благоустройства.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 xml:space="preserve">В реализации мероприятий по благоустройству могут принимать участие органы территориального общественного самоуправления, общественные организации, управляющие компании, товарищества собственников недвижимости, граждане путем внесения в органы местного самоуправления </w:t>
      </w:r>
      <w:r w:rsidR="00707EE8" w:rsidRPr="00560C24">
        <w:rPr>
          <w:rFonts w:ascii="Arial" w:hAnsi="Arial" w:cs="Arial"/>
          <w:color w:val="000000"/>
          <w:sz w:val="26"/>
          <w:szCs w:val="26"/>
        </w:rPr>
        <w:t>Осинниковского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сельского поселения предложений (проектов) по созданию комфортной среды проживания населения </w:t>
      </w:r>
      <w:r w:rsidR="001318EF" w:rsidRPr="00560C24">
        <w:rPr>
          <w:rFonts w:ascii="Arial" w:hAnsi="Arial" w:cs="Arial"/>
          <w:color w:val="000000"/>
          <w:sz w:val="26"/>
          <w:szCs w:val="26"/>
        </w:rPr>
        <w:t>Осинниковского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сельского поселения, непосредственного участия в реализации мероприятий по благоустройству, организации на добровольных началах субботников и иных мероприятий, информирования населения по вопросам благоустройства территории.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b/>
          <w:bCs/>
          <w:color w:val="000000"/>
          <w:sz w:val="26"/>
          <w:szCs w:val="26"/>
        </w:rPr>
      </w:pP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>2.</w:t>
      </w:r>
      <w:r w:rsidRPr="00560C24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>Содержание объектов и элементов благоустройства сельского поселения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 xml:space="preserve">           2.1.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Основные виды работ по содержанию объектов и элементов благоустройства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 xml:space="preserve">          2.1.1.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Основные виды работ по содержанию объектов и элементов благоустройства включают: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1)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ежедневный осмотр объектов и элементов благоустройства для своевременного выявления неисправностей и иных несоответствий требованиям нормативных правовых актов;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2)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исправление повреждений объектов и элементов благоустройства при необходимости;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3) ежедневную уборку объектов и элементов благоустройства;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lastRenderedPageBreak/>
        <w:t>4)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восстановление нарушенного благоустройства в 10-дневный срок со дня окончания работ, повлекших нарушение благоустройства; в случае, если нарушение благоустройства связано с выполнением работ, осуществляемых в рамках муниципального контракта, восстановление нарушенного благоустройства осуществляется в срок, установленный данным муниципальным контрактом.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Основные виды работ по содержанию проводятся в отношении всех объектов и элементов благоустройства. Особенности содержания отдельных объектов и элементов благоустройства устанавливаются соответствующими разделами Правил.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b/>
          <w:bCs/>
          <w:color w:val="000000"/>
          <w:sz w:val="26"/>
          <w:szCs w:val="26"/>
        </w:rPr>
      </w:pP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>2.2.</w:t>
      </w:r>
      <w:r w:rsidRPr="00560C24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>Содержание территорий общего пользования, порядок пользования такими территориями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2.2.1.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Содержание территорий общего пользования заключается в выполнении основных видов работ, установленных </w:t>
      </w:r>
      <w:r w:rsidRPr="00560C24">
        <w:rPr>
          <w:rFonts w:ascii="Arial" w:hAnsi="Arial" w:cs="Arial"/>
          <w:sz w:val="26"/>
          <w:szCs w:val="26"/>
        </w:rPr>
        <w:t>п. 2.1 подразделом 2.1 Правил, с соблюдением требований и ограничений, установленных пунктами 2.2.2 - 2.2.7 Правил.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2.2.2.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При уборке дорог в парках, скверах и других озелененных территориях, на придомовых территориях многоквартирных домов, предприятий, учреждений, организаций допускается складирование снега на период до 15</w:t>
      </w:r>
      <w:r w:rsidRPr="00560C24">
        <w:rPr>
          <w:rFonts w:ascii="Arial" w:hAnsi="Arial" w:cs="Arial"/>
          <w:color w:val="000000"/>
          <w:sz w:val="26"/>
          <w:szCs w:val="26"/>
          <w:vertAlign w:val="superscript"/>
        </w:rPr>
        <w:t>1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календарных дней, не содержащего химических реагентов, на заранее подготовленные для этих целей площадки, при условии сохранения зеленых насаждений и обеспечения оттока талых вод.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При уборке придомовой территории складирование снега осуществляется на придомовой территории объекта капитального строительства, земельного участка, в отношении которого установлена данная придомовая территори</w:t>
      </w:r>
      <w:r w:rsidRPr="00560C24">
        <w:rPr>
          <w:rFonts w:ascii="Arial" w:hAnsi="Arial" w:cs="Arial"/>
          <w:sz w:val="26"/>
          <w:szCs w:val="26"/>
        </w:rPr>
        <w:t>я, не допуская складирование снега на конструктивных элементах (водоотводных канавах, тротуарах и т. д.) автомобильных дорог, пешеходных дорожках.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2.2.3.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Благоустройство земельных участков, на которых расположены вводимые в эксплуатацию объекты капитального строительства, осуществляется собственниками земельных участков, на которых расположены вышеуказанные объекты капитального строительства, согласно их проектной документации.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2.2.4.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При проведении массовых мероприятий их организаторы обязаны обеспечить уборку места проведения мероприятия своими силами и средствами или с привлечением специализированных организаций в течение 8</w:t>
      </w:r>
      <w:hyperlink w:anchor="sdfootnote2sym" w:history="1">
        <w:r w:rsidRPr="00560C24">
          <w:rPr>
            <w:rFonts w:ascii="Arial" w:hAnsi="Arial" w:cs="Arial"/>
            <w:color w:val="000080"/>
            <w:sz w:val="26"/>
            <w:szCs w:val="26"/>
            <w:u w:val="single"/>
            <w:vertAlign w:val="superscript"/>
          </w:rPr>
          <w:t>2</w:t>
        </w:r>
      </w:hyperlink>
      <w:r w:rsidRPr="00560C24">
        <w:rPr>
          <w:rFonts w:ascii="Arial" w:hAnsi="Arial" w:cs="Arial"/>
          <w:color w:val="000000"/>
          <w:sz w:val="26"/>
          <w:szCs w:val="26"/>
        </w:rPr>
        <w:t xml:space="preserve"> часов с момента окончания массовых мероприятий.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2.2.5.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Особенности содержания озелененной территории и зеленых насаждений: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lastRenderedPageBreak/>
        <w:t>-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стрижка газонов, выкос сорной растительности производится на высоту до 3 - 5 см периодически при достижении травяным покровом высоты 15 см. Скошенная трава должна быть убрана в течение суток;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-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обрезка ветвей зеленых насаждений, закрывающих средства наружной информации (указатели </w:t>
      </w:r>
      <w:r w:rsidRPr="00560C24">
        <w:rPr>
          <w:rFonts w:ascii="Arial" w:hAnsi="Arial" w:cs="Arial"/>
          <w:sz w:val="26"/>
          <w:szCs w:val="26"/>
        </w:rPr>
        <w:t>наименований улиц и номеров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домов), дорожные знаки, светофоры;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- прополка и полив газонов, цветников (осуществляется в зависимости от погодных условий, при этом не допускается их зарастание сорными растениями).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2.2.6.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При производстве работ по строительству, реконструкции, ремонту объектов капитального строительства лицо, их осуществляющее, обязано: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а)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принимать меры по обеспечению сохранности зеленых насаждений, не попадающих под снос;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б)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установить временные приствольные ограждения сохраняемых деревьев;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в)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сохранить корневую систему деревьев, расположенных на земельном участке, предоставленном для осуществления работ по строительству, реконструкции, ремонту объектов капитального строительства.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color w:val="000000"/>
          <w:sz w:val="26"/>
          <w:szCs w:val="26"/>
          <w:highlight w:val="white"/>
        </w:rPr>
      </w:pPr>
      <w:r w:rsidRPr="00560C24">
        <w:rPr>
          <w:rFonts w:ascii="Arial" w:hAnsi="Arial" w:cs="Arial"/>
          <w:color w:val="000000"/>
          <w:sz w:val="26"/>
          <w:szCs w:val="26"/>
          <w:highlight w:val="white"/>
        </w:rPr>
        <w:t>2.2.7.</w:t>
      </w:r>
      <w:r w:rsidRPr="00560C24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  <w:highlight w:val="white"/>
        </w:rPr>
        <w:t>На территории общего пользования запрещается: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а)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уничтожать и повреждать зеленые насаждения;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б)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добывать из деревьев сок, делать надрезы, надписи, приклеивать и укреплять к стволам деревьев объявления, номерные знаки, указатели, вывески, провода, обматывать стволы деревьев проволокой (кроме случаев временного укрепления ствола при посадке), забивать крючки и гвозди в деревья, обнажать корни деревьев на расстоянии ближе 1,5 метра от ствола и засыпать шейки деревьев землей или строительным мусором;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в)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подвергать зеленые насаждения воздействию агрессивных химических веществ, в том числе кислот, щелочей, солей, бензина, дизельного топлива, минеральных масел;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г)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засорять газоны, цветники;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д)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складировать строительные материалы, дрова, уголь и другие предметы, пасти скот на территории общего пользования, в том числе на прилегающей территории;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е)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снимать плодородный слой почвы, мох;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ж)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уничтожать скворечники, муравейники, гнезда, норы и другие места обитания животных;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lastRenderedPageBreak/>
        <w:t>з)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устраивать на озелененных территориях, территориях лесопарков свалки мусора, сбрасывать снег с крыш без принятия мер, обеспечивающих сохранность зеленых насаждений;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и)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обустраивать дорожно-тропиночную сеть, устанавливать малые архитектурные формы на газонах или осуществлять иную деятельность, влекущую повреждение, уничтожение газонов, если это не предусмотрено планом благоустройства;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к)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осуществлять снос зеленых насаждений с нарушением требований, установленных муниципальным правовым актом Администрации, регулирующим вопросы сноса зеленых насаждений;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л)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выполнять работы по текущему содержанию зеленых насаждений с нарушением технологий производства работ и агротехнических требований;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м)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размещать транспортные средства на детских игровых, спортивных площадках, в парках, скверах, </w:t>
      </w:r>
      <w:r w:rsidRPr="00560C24">
        <w:rPr>
          <w:rFonts w:ascii="Arial" w:hAnsi="Arial" w:cs="Arial"/>
          <w:sz w:val="26"/>
          <w:szCs w:val="26"/>
        </w:rPr>
        <w:t xml:space="preserve">на </w:t>
      </w:r>
      <w:r w:rsidRPr="00560C24">
        <w:rPr>
          <w:rFonts w:ascii="Arial" w:hAnsi="Arial" w:cs="Arial"/>
          <w:color w:val="000000"/>
          <w:sz w:val="26"/>
          <w:szCs w:val="26"/>
        </w:rPr>
        <w:t>газонах, цветниках и иных озелененных территориях;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н)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осуществлять мойку транспортных средств, стирку вещей на прилегающих территориях, детских игровых, спортивных площадках, в парках, скверах, </w:t>
      </w:r>
      <w:r w:rsidRPr="00560C24">
        <w:rPr>
          <w:rFonts w:ascii="Arial" w:hAnsi="Arial" w:cs="Arial"/>
          <w:sz w:val="26"/>
          <w:szCs w:val="26"/>
        </w:rPr>
        <w:t xml:space="preserve">на </w:t>
      </w:r>
      <w:r w:rsidRPr="00560C24">
        <w:rPr>
          <w:rFonts w:ascii="Arial" w:hAnsi="Arial" w:cs="Arial"/>
          <w:color w:val="000000"/>
          <w:sz w:val="26"/>
          <w:szCs w:val="26"/>
        </w:rPr>
        <w:t>газонах, цветниках и иных озелененных территориях;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о)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 xml:space="preserve">осуществлять </w:t>
      </w:r>
      <w:r w:rsidRPr="00560C24">
        <w:rPr>
          <w:rFonts w:ascii="Arial" w:hAnsi="Arial" w:cs="Arial"/>
          <w:color w:val="000000"/>
          <w:sz w:val="26"/>
          <w:szCs w:val="26"/>
        </w:rPr>
        <w:t>вынос грунта и грязи транспортным средством на проезды и другие территории общего пользования.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b/>
          <w:bCs/>
          <w:color w:val="000000"/>
          <w:sz w:val="26"/>
          <w:szCs w:val="26"/>
        </w:rPr>
      </w:pP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>2.3.</w:t>
      </w:r>
      <w:r w:rsidRPr="00560C24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>Содержание объектов (средств) наружного освещения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 xml:space="preserve">Содержание сетей наружного освещения, за исключением сетей наружного освещения, расположенных на автомобильных дорогах общего пользования местного значения, осуществляется их собственниками в соответствии с приказом Минэнерго </w:t>
      </w:r>
      <w:r w:rsidRPr="00560C24">
        <w:rPr>
          <w:rFonts w:ascii="Arial" w:hAnsi="Arial" w:cs="Arial"/>
          <w:sz w:val="26"/>
          <w:szCs w:val="26"/>
        </w:rPr>
        <w:t>России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от 13.01.2003 № 6 «Об утверждении Правил технической эксплуатации электроустановок потребителей».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b/>
          <w:bCs/>
          <w:color w:val="000000"/>
          <w:sz w:val="26"/>
          <w:szCs w:val="26"/>
        </w:rPr>
      </w:pP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>2.4. Содержание малых архитектурных форм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2.4.1.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Ответственность за состояние малых архитектурных форм несут их собственники.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2.4.2.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При выполнении работ по уборке малых архитектурных форм осуществляются работы по очистке подходов к малым архитектурным формам (скамейкам, урнам, качелям, садово-парковой мебели и оборудованию, скульптурам и др.) и территорий вокруг них от мусора, снега и наледи.</w:t>
      </w:r>
    </w:p>
    <w:p w:rsidR="00640426" w:rsidRPr="00560C24" w:rsidRDefault="00640426" w:rsidP="00560C24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b/>
          <w:bCs/>
          <w:color w:val="000000"/>
          <w:sz w:val="26"/>
          <w:szCs w:val="26"/>
        </w:rPr>
      </w:pP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>3.</w:t>
      </w:r>
      <w:r w:rsidRPr="00560C24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>Участие собственников и (или) иных законных владельцев зданий, строений, сооружений, земельных участков, лиц, ответственных за эксплуатацию зданий, строений, сооружений</w:t>
      </w:r>
      <w:r w:rsidRPr="00560C24">
        <w:rPr>
          <w:rFonts w:ascii="Arial" w:hAnsi="Arial" w:cs="Arial"/>
          <w:sz w:val="26"/>
          <w:szCs w:val="26"/>
        </w:rPr>
        <w:t>,</w:t>
      </w: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 xml:space="preserve"> в содержании прилегающей территории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  <w:highlight w:val="white"/>
        </w:rPr>
      </w:pPr>
      <w:r w:rsidRPr="00560C24">
        <w:rPr>
          <w:rFonts w:ascii="Arial" w:hAnsi="Arial" w:cs="Arial"/>
          <w:color w:val="000000"/>
          <w:sz w:val="26"/>
          <w:szCs w:val="26"/>
        </w:rPr>
        <w:lastRenderedPageBreak/>
        <w:t>3.1.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Собственники и (или) иные законные владельцы зданий, строений, сооружений, земельных участков, лица, ответственные за эксплуатацию зданий, строений, сооружений</w:t>
      </w:r>
      <w:r w:rsidRPr="00560C24">
        <w:rPr>
          <w:rFonts w:ascii="Arial" w:hAnsi="Arial" w:cs="Arial"/>
          <w:sz w:val="26"/>
          <w:szCs w:val="26"/>
        </w:rPr>
        <w:t>,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(далее - собственники)</w:t>
      </w: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r w:rsidRPr="00560C24">
        <w:rPr>
          <w:rFonts w:ascii="Arial" w:hAnsi="Arial" w:cs="Arial"/>
          <w:color w:val="000000"/>
          <w:sz w:val="26"/>
          <w:szCs w:val="26"/>
          <w:highlight w:val="white"/>
        </w:rPr>
        <w:t>принимают участие, в том числе финансовое, в благоустройстве прилегающих территорий путем выполнения работ по содержанию объектов благоустройства</w:t>
      </w:r>
      <w:r w:rsidRPr="00560C24">
        <w:rPr>
          <w:rFonts w:ascii="Arial" w:hAnsi="Arial" w:cs="Arial"/>
          <w:sz w:val="26"/>
          <w:szCs w:val="26"/>
        </w:rPr>
        <w:t>,</w:t>
      </w:r>
      <w:r w:rsidRPr="00560C24">
        <w:rPr>
          <w:rFonts w:ascii="Arial" w:hAnsi="Arial" w:cs="Arial"/>
          <w:color w:val="000000"/>
          <w:sz w:val="26"/>
          <w:szCs w:val="26"/>
          <w:highlight w:val="white"/>
        </w:rPr>
        <w:t xml:space="preserve"> установленных разделом 2 Правил. В случае принятия собственником решения о финансовом участи</w:t>
      </w:r>
      <w:r w:rsidRPr="00560C24">
        <w:rPr>
          <w:rFonts w:ascii="Arial" w:hAnsi="Arial" w:cs="Arial"/>
          <w:sz w:val="26"/>
          <w:szCs w:val="26"/>
        </w:rPr>
        <w:t>и</w:t>
      </w:r>
      <w:r w:rsidRPr="00560C24">
        <w:rPr>
          <w:rFonts w:ascii="Arial" w:hAnsi="Arial" w:cs="Arial"/>
          <w:color w:val="000000"/>
          <w:sz w:val="26"/>
          <w:szCs w:val="26"/>
          <w:highlight w:val="white"/>
        </w:rPr>
        <w:t xml:space="preserve"> в благоустройстве прилегающей территории данное участие принимается в порядке</w:t>
      </w:r>
      <w:r w:rsidRPr="00560C24">
        <w:rPr>
          <w:rFonts w:ascii="Arial" w:hAnsi="Arial" w:cs="Arial"/>
          <w:sz w:val="26"/>
          <w:szCs w:val="26"/>
        </w:rPr>
        <w:t xml:space="preserve">, </w:t>
      </w:r>
      <w:r w:rsidRPr="00560C24">
        <w:rPr>
          <w:rFonts w:ascii="Arial" w:hAnsi="Arial" w:cs="Arial"/>
          <w:color w:val="000000"/>
          <w:sz w:val="26"/>
          <w:szCs w:val="26"/>
          <w:highlight w:val="white"/>
        </w:rPr>
        <w:t xml:space="preserve">установленном Думой </w:t>
      </w:r>
      <w:r w:rsidR="001318EF" w:rsidRPr="00560C24">
        <w:rPr>
          <w:rFonts w:ascii="Arial" w:hAnsi="Arial" w:cs="Arial"/>
          <w:color w:val="000000"/>
          <w:sz w:val="26"/>
          <w:szCs w:val="26"/>
          <w:highlight w:val="white"/>
        </w:rPr>
        <w:t>Осинниковского</w:t>
      </w:r>
      <w:r w:rsidRPr="00560C24">
        <w:rPr>
          <w:rFonts w:ascii="Arial" w:hAnsi="Arial" w:cs="Arial"/>
          <w:color w:val="000000"/>
          <w:sz w:val="26"/>
          <w:szCs w:val="26"/>
          <w:highlight w:val="white"/>
        </w:rPr>
        <w:t xml:space="preserve"> сельского поселени</w:t>
      </w:r>
      <w:r w:rsidRPr="00560C24">
        <w:rPr>
          <w:rFonts w:ascii="Arial" w:hAnsi="Arial" w:cs="Arial"/>
          <w:sz w:val="26"/>
          <w:szCs w:val="26"/>
        </w:rPr>
        <w:t>я,</w:t>
      </w:r>
      <w:r w:rsidRPr="00560C24">
        <w:rPr>
          <w:rFonts w:ascii="Arial" w:hAnsi="Arial" w:cs="Arial"/>
          <w:color w:val="000000"/>
          <w:sz w:val="26"/>
          <w:szCs w:val="26"/>
          <w:highlight w:val="white"/>
        </w:rPr>
        <w:t xml:space="preserve"> путем перечисления безвозмездных поступлений в местный бюджет от физических и юридических лиц.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3.2.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Границы прилегающей территории определяются в отношении территорий общего пользования, которые прилегают (то есть имеет общую границу) к зданию, строению, сооружению, земельному участку в случае, если такой земельный участок образован, границы которых определены в соответствии с настоящими Правилами и в соответствии с порядком определения границ прилегающей территории, утвержденным Законом Тюменской области от 03.06.2005 № 385 «О регулировании градостроительной деятельности в Тюменской области».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Границы прилегающей территории не определяются в отношении многоквартирного дома, земельный участок под которым не образован или образован по границам такого дома.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В границах прилегающей территории не могут располагаться территории общего пользования, на которых расположены объекты, содержание которых в соответствии с федеральным законодательством является обязанностью их собственников, владельцев, пользователей.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3.3.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Минимальные расстояния от внешних до внутренних границ прилегающей территории устанавливаются в зависимости от предназначения объекта: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1) для индивидуальных жилых домов и домов блокированной застройки: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в случае, если в отношении земельного участка, на котором расположен жилой дом, осуществлен государственны</w:t>
      </w:r>
      <w:r w:rsidR="001318EF" w:rsidRPr="00560C24">
        <w:rPr>
          <w:rFonts w:ascii="Arial" w:hAnsi="Arial" w:cs="Arial"/>
          <w:sz w:val="26"/>
          <w:szCs w:val="26"/>
        </w:rPr>
        <w:t xml:space="preserve">й кадастровый учет, - не менее </w:t>
      </w:r>
      <w:r w:rsidR="009C4312">
        <w:rPr>
          <w:rFonts w:ascii="Arial" w:hAnsi="Arial" w:cs="Arial"/>
          <w:sz w:val="26"/>
          <w:szCs w:val="26"/>
        </w:rPr>
        <w:t>5</w:t>
      </w:r>
      <w:r w:rsidRPr="00560C24">
        <w:rPr>
          <w:rFonts w:ascii="Arial" w:hAnsi="Arial" w:cs="Arial"/>
          <w:sz w:val="26"/>
          <w:szCs w:val="26"/>
        </w:rPr>
        <w:t xml:space="preserve"> метров по периметру границы этого земельного участка;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в случае, если в отношении земельного участка, на котором расположен жилой дом, государственный кадастровый учет не осуществлен либо государственный кадастровый учет осуществлен по границам стен фунда</w:t>
      </w:r>
      <w:r w:rsidR="009A6E01" w:rsidRPr="00560C24">
        <w:rPr>
          <w:rFonts w:ascii="Arial" w:hAnsi="Arial" w:cs="Arial"/>
          <w:sz w:val="26"/>
          <w:szCs w:val="26"/>
        </w:rPr>
        <w:t xml:space="preserve">ментов этого дома, - не менее  5 </w:t>
      </w:r>
      <w:r w:rsidRPr="00560C24">
        <w:rPr>
          <w:rFonts w:ascii="Arial" w:hAnsi="Arial" w:cs="Arial"/>
          <w:sz w:val="26"/>
          <w:szCs w:val="26"/>
        </w:rPr>
        <w:t>метров по периметру стен дома;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 xml:space="preserve">в случае, если земельный участок, на котором расположен жилой дом, предоставлен ранее в соответствии с действующим законодательством, </w:t>
      </w:r>
      <w:r w:rsidRPr="00560C24">
        <w:rPr>
          <w:rFonts w:ascii="Arial" w:hAnsi="Arial" w:cs="Arial"/>
          <w:sz w:val="26"/>
          <w:szCs w:val="26"/>
        </w:rPr>
        <w:lastRenderedPageBreak/>
        <w:t>огорожен, но в отношении него не осуществлен государственны</w:t>
      </w:r>
      <w:r w:rsidR="009A6E01" w:rsidRPr="00560C24">
        <w:rPr>
          <w:rFonts w:ascii="Arial" w:hAnsi="Arial" w:cs="Arial"/>
          <w:sz w:val="26"/>
          <w:szCs w:val="26"/>
        </w:rPr>
        <w:t>й</w:t>
      </w:r>
      <w:r w:rsidR="009C4312">
        <w:rPr>
          <w:rFonts w:ascii="Arial" w:hAnsi="Arial" w:cs="Arial"/>
          <w:sz w:val="26"/>
          <w:szCs w:val="26"/>
        </w:rPr>
        <w:t xml:space="preserve"> кадастровый учет, - не менее  5</w:t>
      </w:r>
      <w:r w:rsidR="009A6E01" w:rsidRPr="00560C24">
        <w:rPr>
          <w:rFonts w:ascii="Arial" w:hAnsi="Arial" w:cs="Arial"/>
          <w:sz w:val="26"/>
          <w:szCs w:val="26"/>
        </w:rPr>
        <w:t xml:space="preserve"> </w:t>
      </w:r>
      <w:r w:rsidRPr="00560C24">
        <w:rPr>
          <w:rFonts w:ascii="Arial" w:hAnsi="Arial" w:cs="Arial"/>
          <w:sz w:val="26"/>
          <w:szCs w:val="26"/>
        </w:rPr>
        <w:t xml:space="preserve"> метров по периметру ограждения;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2)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для многокварти</w:t>
      </w:r>
      <w:r w:rsidR="009A6E01" w:rsidRPr="00560C24">
        <w:rPr>
          <w:rFonts w:ascii="Arial" w:hAnsi="Arial" w:cs="Arial"/>
          <w:sz w:val="26"/>
          <w:szCs w:val="26"/>
        </w:rPr>
        <w:t>рных домов - не менее 5</w:t>
      </w:r>
      <w:r w:rsidRPr="00560C24">
        <w:rPr>
          <w:rFonts w:ascii="Arial" w:hAnsi="Arial" w:cs="Arial"/>
          <w:sz w:val="26"/>
          <w:szCs w:val="26"/>
        </w:rPr>
        <w:t xml:space="preserve"> метров от границ земельных участков, на которых расположены многоквартирные дома;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3) для нежилых зданий, пристроенных к мно</w:t>
      </w:r>
      <w:r w:rsidR="009A6E01" w:rsidRPr="00560C24">
        <w:rPr>
          <w:rFonts w:ascii="Arial" w:hAnsi="Arial" w:cs="Arial"/>
          <w:sz w:val="26"/>
          <w:szCs w:val="26"/>
        </w:rPr>
        <w:t>гоквартирным домам, - не менее 1</w:t>
      </w:r>
      <w:r w:rsidR="009C4312">
        <w:rPr>
          <w:rFonts w:ascii="Arial" w:hAnsi="Arial" w:cs="Arial"/>
          <w:sz w:val="26"/>
          <w:szCs w:val="26"/>
        </w:rPr>
        <w:t>0</w:t>
      </w:r>
      <w:r w:rsidR="009A6E01" w:rsidRPr="00560C24">
        <w:rPr>
          <w:rFonts w:ascii="Arial" w:hAnsi="Arial" w:cs="Arial"/>
          <w:sz w:val="26"/>
          <w:szCs w:val="26"/>
        </w:rPr>
        <w:t xml:space="preserve"> метра</w:t>
      </w:r>
      <w:r w:rsidRPr="00560C24">
        <w:rPr>
          <w:rFonts w:ascii="Arial" w:hAnsi="Arial" w:cs="Arial"/>
          <w:sz w:val="26"/>
          <w:szCs w:val="26"/>
        </w:rPr>
        <w:t xml:space="preserve"> по периметру ограждающих конструкций (стен);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4)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для зданий, в которых располагаются образовательные, спортивные, медицинские, торговые, культурно-развлекательные организации, организации социально-бытового назначения:</w:t>
      </w:r>
    </w:p>
    <w:p w:rsidR="00640426" w:rsidRPr="00560C24" w:rsidRDefault="009A6E01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имеющих ограждения - не менее  1</w:t>
      </w:r>
      <w:r w:rsidR="009C4312">
        <w:rPr>
          <w:rFonts w:ascii="Arial" w:hAnsi="Arial" w:cs="Arial"/>
          <w:sz w:val="26"/>
          <w:szCs w:val="26"/>
        </w:rPr>
        <w:t>0</w:t>
      </w:r>
      <w:r w:rsidRPr="00560C24">
        <w:rPr>
          <w:rFonts w:ascii="Arial" w:hAnsi="Arial" w:cs="Arial"/>
          <w:sz w:val="26"/>
          <w:szCs w:val="26"/>
        </w:rPr>
        <w:t xml:space="preserve"> метра</w:t>
      </w:r>
      <w:r w:rsidR="00640426" w:rsidRPr="00560C24">
        <w:rPr>
          <w:rFonts w:ascii="Arial" w:hAnsi="Arial" w:cs="Arial"/>
          <w:sz w:val="26"/>
          <w:szCs w:val="26"/>
        </w:rPr>
        <w:t xml:space="preserve"> по периметру ограждения;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не</w:t>
      </w:r>
      <w:r w:rsidR="009C4312">
        <w:rPr>
          <w:rFonts w:ascii="Arial" w:hAnsi="Arial" w:cs="Arial"/>
          <w:sz w:val="26"/>
          <w:szCs w:val="26"/>
        </w:rPr>
        <w:t xml:space="preserve"> имеющих ограждения - не менее 20</w:t>
      </w:r>
      <w:r w:rsidRPr="00560C24">
        <w:rPr>
          <w:rFonts w:ascii="Arial" w:hAnsi="Arial" w:cs="Arial"/>
          <w:sz w:val="26"/>
          <w:szCs w:val="26"/>
        </w:rPr>
        <w:t xml:space="preserve"> метров по периметру стен здания (каждого здания), а в случае наличия парковки для автомо</w:t>
      </w:r>
      <w:r w:rsidR="009A6E01" w:rsidRPr="00560C24">
        <w:rPr>
          <w:rFonts w:ascii="Arial" w:hAnsi="Arial" w:cs="Arial"/>
          <w:sz w:val="26"/>
          <w:szCs w:val="26"/>
        </w:rPr>
        <w:t xml:space="preserve">бильного транспорта - не менее  </w:t>
      </w:r>
      <w:r w:rsidR="009C4312">
        <w:rPr>
          <w:rFonts w:ascii="Arial" w:hAnsi="Arial" w:cs="Arial"/>
          <w:sz w:val="26"/>
          <w:szCs w:val="26"/>
        </w:rPr>
        <w:t>20</w:t>
      </w:r>
      <w:r w:rsidRPr="00560C24">
        <w:rPr>
          <w:rFonts w:ascii="Arial" w:hAnsi="Arial" w:cs="Arial"/>
          <w:sz w:val="26"/>
          <w:szCs w:val="26"/>
        </w:rPr>
        <w:t xml:space="preserve"> метров по периметру парковки;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5)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 xml:space="preserve">для отдельно стоящих стационарных и нестационарных объектов потребительского рынка (киосков, палаток, павильонов, автомоек) - не менее </w:t>
      </w:r>
      <w:r w:rsidR="009C4312">
        <w:rPr>
          <w:rFonts w:ascii="Arial" w:hAnsi="Arial" w:cs="Arial"/>
          <w:sz w:val="26"/>
          <w:szCs w:val="26"/>
        </w:rPr>
        <w:t>10</w:t>
      </w:r>
      <w:r w:rsidRPr="00560C24">
        <w:rPr>
          <w:rFonts w:ascii="Arial" w:hAnsi="Arial" w:cs="Arial"/>
          <w:sz w:val="26"/>
          <w:szCs w:val="26"/>
        </w:rPr>
        <w:t xml:space="preserve"> метров по периметру такого объекта;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6)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для отдельно стоящей ре</w:t>
      </w:r>
      <w:r w:rsidR="009A6E01" w:rsidRPr="00560C24">
        <w:rPr>
          <w:rFonts w:ascii="Arial" w:hAnsi="Arial" w:cs="Arial"/>
          <w:sz w:val="26"/>
          <w:szCs w:val="26"/>
        </w:rPr>
        <w:t>кламной конструкции - не менее 1</w:t>
      </w:r>
      <w:r w:rsidR="009C4312">
        <w:rPr>
          <w:rFonts w:ascii="Arial" w:hAnsi="Arial" w:cs="Arial"/>
          <w:sz w:val="26"/>
          <w:szCs w:val="26"/>
        </w:rPr>
        <w:t>0</w:t>
      </w:r>
      <w:r w:rsidRPr="00560C24">
        <w:rPr>
          <w:rFonts w:ascii="Arial" w:hAnsi="Arial" w:cs="Arial"/>
          <w:sz w:val="26"/>
          <w:szCs w:val="26"/>
        </w:rPr>
        <w:t xml:space="preserve"> метр</w:t>
      </w:r>
      <w:r w:rsidR="009A6E01" w:rsidRPr="00560C24">
        <w:rPr>
          <w:rFonts w:ascii="Arial" w:hAnsi="Arial" w:cs="Arial"/>
          <w:sz w:val="26"/>
          <w:szCs w:val="26"/>
        </w:rPr>
        <w:t>а</w:t>
      </w:r>
      <w:r w:rsidRPr="00560C24">
        <w:rPr>
          <w:rFonts w:ascii="Arial" w:hAnsi="Arial" w:cs="Arial"/>
          <w:sz w:val="26"/>
          <w:szCs w:val="26"/>
        </w:rPr>
        <w:t xml:space="preserve"> по периметру опоры рекламной конструкции;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7)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="009A6E01" w:rsidRPr="00560C24">
        <w:rPr>
          <w:rFonts w:ascii="Arial" w:hAnsi="Arial" w:cs="Arial"/>
          <w:sz w:val="26"/>
          <w:szCs w:val="26"/>
        </w:rPr>
        <w:t xml:space="preserve">для автостоянок - не менее  </w:t>
      </w:r>
      <w:r w:rsidR="009C4312">
        <w:rPr>
          <w:rFonts w:ascii="Arial" w:hAnsi="Arial" w:cs="Arial"/>
          <w:sz w:val="26"/>
          <w:szCs w:val="26"/>
        </w:rPr>
        <w:t>10</w:t>
      </w:r>
      <w:r w:rsidRPr="00560C24">
        <w:rPr>
          <w:rFonts w:ascii="Arial" w:hAnsi="Arial" w:cs="Arial"/>
          <w:sz w:val="26"/>
          <w:szCs w:val="26"/>
        </w:rPr>
        <w:t xml:space="preserve"> метров по периметру автостоянки;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8)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 xml:space="preserve">для промышленных объектов, включая объекты захоронения, хранения, обезвреживания, </w:t>
      </w:r>
      <w:r w:rsidR="009A6E01" w:rsidRPr="00560C24">
        <w:rPr>
          <w:rFonts w:ascii="Arial" w:hAnsi="Arial" w:cs="Arial"/>
          <w:sz w:val="26"/>
          <w:szCs w:val="26"/>
        </w:rPr>
        <w:t>размещения отходов, - не менее 5</w:t>
      </w:r>
      <w:r w:rsidR="009C4312">
        <w:rPr>
          <w:rFonts w:ascii="Arial" w:hAnsi="Arial" w:cs="Arial"/>
          <w:sz w:val="26"/>
          <w:szCs w:val="26"/>
        </w:rPr>
        <w:t>0</w:t>
      </w:r>
      <w:r w:rsidR="009A6E01" w:rsidRPr="00560C24">
        <w:rPr>
          <w:rFonts w:ascii="Arial" w:hAnsi="Arial" w:cs="Arial"/>
          <w:sz w:val="26"/>
          <w:szCs w:val="26"/>
        </w:rPr>
        <w:t xml:space="preserve"> </w:t>
      </w:r>
      <w:r w:rsidRPr="00560C24">
        <w:rPr>
          <w:rFonts w:ascii="Arial" w:hAnsi="Arial" w:cs="Arial"/>
          <w:sz w:val="26"/>
          <w:szCs w:val="26"/>
        </w:rPr>
        <w:t>метров по периметру ограждения указанных объектов;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9)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для ст</w:t>
      </w:r>
      <w:r w:rsidR="009C4312">
        <w:rPr>
          <w:rFonts w:ascii="Arial" w:hAnsi="Arial" w:cs="Arial"/>
          <w:sz w:val="26"/>
          <w:szCs w:val="26"/>
        </w:rPr>
        <w:t>роительных площадок - не менее 20</w:t>
      </w:r>
      <w:r w:rsidR="009A6E01" w:rsidRPr="00560C24">
        <w:rPr>
          <w:rFonts w:ascii="Arial" w:hAnsi="Arial" w:cs="Arial"/>
          <w:sz w:val="26"/>
          <w:szCs w:val="26"/>
        </w:rPr>
        <w:t xml:space="preserve"> </w:t>
      </w:r>
      <w:r w:rsidRPr="00560C24">
        <w:rPr>
          <w:rFonts w:ascii="Arial" w:hAnsi="Arial" w:cs="Arial"/>
          <w:sz w:val="26"/>
          <w:szCs w:val="26"/>
        </w:rPr>
        <w:t xml:space="preserve"> метров по периметру ограждения строительной площадки;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10)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для авто</w:t>
      </w:r>
      <w:r w:rsidR="009C4312">
        <w:rPr>
          <w:rFonts w:ascii="Arial" w:hAnsi="Arial" w:cs="Arial"/>
          <w:sz w:val="26"/>
          <w:szCs w:val="26"/>
        </w:rPr>
        <w:t>заправочных станций - не менее 2</w:t>
      </w:r>
      <w:r w:rsidR="009A6E01" w:rsidRPr="00560C24">
        <w:rPr>
          <w:rFonts w:ascii="Arial" w:hAnsi="Arial" w:cs="Arial"/>
          <w:sz w:val="26"/>
          <w:szCs w:val="26"/>
        </w:rPr>
        <w:t>0</w:t>
      </w:r>
      <w:r w:rsidRPr="00560C24">
        <w:rPr>
          <w:rFonts w:ascii="Arial" w:hAnsi="Arial" w:cs="Arial"/>
          <w:sz w:val="26"/>
          <w:szCs w:val="26"/>
        </w:rPr>
        <w:t xml:space="preserve"> метров от границ земельных участков, предоставленных для их размещения;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11)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д</w:t>
      </w:r>
      <w:r w:rsidR="009A6E01" w:rsidRPr="00560C24">
        <w:rPr>
          <w:rFonts w:ascii="Arial" w:hAnsi="Arial" w:cs="Arial"/>
          <w:sz w:val="26"/>
          <w:szCs w:val="26"/>
        </w:rPr>
        <w:t>ля розничных рынков - не менее 10</w:t>
      </w:r>
      <w:r w:rsidRPr="00560C24">
        <w:rPr>
          <w:rFonts w:ascii="Arial" w:hAnsi="Arial" w:cs="Arial"/>
          <w:sz w:val="26"/>
          <w:szCs w:val="26"/>
        </w:rPr>
        <w:t xml:space="preserve"> метров от границ земельных участков, предоставленных для их размещения;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12)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для контейнерных площадок в случае, если такие площадки не расположены на земельном участке многоквартирного дома, поставленного н</w:t>
      </w:r>
      <w:r w:rsidR="009C4312">
        <w:rPr>
          <w:rFonts w:ascii="Arial" w:hAnsi="Arial" w:cs="Arial"/>
          <w:sz w:val="26"/>
          <w:szCs w:val="26"/>
        </w:rPr>
        <w:t>а кадастровый учет, - не менее 2</w:t>
      </w:r>
      <w:r w:rsidR="009A6E01" w:rsidRPr="00560C24">
        <w:rPr>
          <w:rFonts w:ascii="Arial" w:hAnsi="Arial" w:cs="Arial"/>
          <w:sz w:val="26"/>
          <w:szCs w:val="26"/>
        </w:rPr>
        <w:t xml:space="preserve"> </w:t>
      </w:r>
      <w:r w:rsidRPr="00560C24">
        <w:rPr>
          <w:rFonts w:ascii="Arial" w:hAnsi="Arial" w:cs="Arial"/>
          <w:sz w:val="26"/>
          <w:szCs w:val="26"/>
        </w:rPr>
        <w:t xml:space="preserve"> метров по периметру контейнерной площадки;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13)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="009A6E01" w:rsidRPr="00560C24">
        <w:rPr>
          <w:rFonts w:ascii="Arial" w:hAnsi="Arial" w:cs="Arial"/>
          <w:sz w:val="26"/>
          <w:szCs w:val="26"/>
        </w:rPr>
        <w:t xml:space="preserve">для кладбищ - не менее </w:t>
      </w:r>
      <w:r w:rsidR="009C4312">
        <w:rPr>
          <w:rFonts w:ascii="Arial" w:hAnsi="Arial" w:cs="Arial"/>
          <w:sz w:val="26"/>
          <w:szCs w:val="26"/>
        </w:rPr>
        <w:t>10</w:t>
      </w:r>
      <w:r w:rsidRPr="00560C24">
        <w:rPr>
          <w:rFonts w:ascii="Arial" w:hAnsi="Arial" w:cs="Arial"/>
          <w:sz w:val="26"/>
          <w:szCs w:val="26"/>
        </w:rPr>
        <w:t xml:space="preserve"> метров по периметру земельного участка, выделенного под размещение кладбища, а в случае</w:t>
      </w:r>
      <w:r w:rsidR="009A6E01" w:rsidRPr="00560C24">
        <w:rPr>
          <w:rFonts w:ascii="Arial" w:hAnsi="Arial" w:cs="Arial"/>
          <w:sz w:val="26"/>
          <w:szCs w:val="26"/>
        </w:rPr>
        <w:t xml:space="preserve"> наличия крематория - не менее 5 </w:t>
      </w:r>
      <w:r w:rsidRPr="00560C24">
        <w:rPr>
          <w:rFonts w:ascii="Arial" w:hAnsi="Arial" w:cs="Arial"/>
          <w:sz w:val="26"/>
          <w:szCs w:val="26"/>
        </w:rPr>
        <w:t xml:space="preserve"> метров от ограждающих конструкций (стен) объекта.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3.4.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 xml:space="preserve">Для объектов, не установленных пунктом 3.3 Правил, минимальные расстояния от объекта до границ прилегающей территории принимаются не менее </w:t>
      </w:r>
      <w:r w:rsidR="009C4312">
        <w:rPr>
          <w:rFonts w:ascii="Arial" w:hAnsi="Arial" w:cs="Arial"/>
          <w:sz w:val="26"/>
          <w:szCs w:val="26"/>
        </w:rPr>
        <w:t>10</w:t>
      </w:r>
      <w:r w:rsidRPr="00560C24">
        <w:rPr>
          <w:rFonts w:ascii="Arial" w:hAnsi="Arial" w:cs="Arial"/>
          <w:sz w:val="26"/>
          <w:szCs w:val="26"/>
        </w:rPr>
        <w:t xml:space="preserve"> метров.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lastRenderedPageBreak/>
        <w:t>3.5.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При определении внешних границ прилегающих территорий в соответствии с пунктом 3.6 Правил в случаях, если фактическое расстояние между внешними и внутренними границами: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-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меньше минимального расстояния, установленного пунктом 3.3 Правил, внешние границы прилегающих территорий устанавливаются из фактически имеющегося расстояния путем уменьшения минимального расстояния, установленного пунктом 3.3 Правил;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-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 xml:space="preserve"> больше минимального расстояния, установленного пунктом 3.3 Правил, внешние границы прилегающих территорий устанавливаются из фактически имеющегося расстояния путем увеличения не более чем на 30 процентов минимального расстояния, установленного пунктом 3.3 Правил.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3.6.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Внутренними границами прилегающих территорий являются границы зданий, строений, сооружений, земельных участков, если такие земельные участки образованы путем осуществления </w:t>
      </w:r>
      <w:r w:rsidRPr="00560C24">
        <w:rPr>
          <w:rFonts w:ascii="Arial" w:hAnsi="Arial" w:cs="Arial"/>
          <w:sz w:val="26"/>
          <w:szCs w:val="26"/>
        </w:rPr>
        <w:t>государственного кадастрового учета.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Внешними границами прилегающих территорий являются: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 xml:space="preserve">            -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границы автомобильных дорог, включающих в себя земельные участки в границах полосы отвода автомобильной дороги, и расположенные на них или под ними конструктивные элементы (дорожное полотно, дорожное покрытие и подобные элементы) и дорожные сооружения, являющиеся ее технологической частью, - защитные дорожные сооружения, искусственные дорожные сооружения, производственные объекты, элементы обустройства автомобильных дорог;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  <w:highlight w:val="white"/>
        </w:rPr>
        <w:t>-</w:t>
      </w:r>
      <w:r w:rsidRPr="00560C24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  <w:highlight w:val="white"/>
        </w:rPr>
        <w:t>границы парковок (парковочных мест), внутриквартального, пожарного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проезда, тротуара или водоотводной канавы.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В случаях если при определении внешней границы прилегающих территорий одного здания, строения, сооружения, земельного участка происходит ее пересечение с границей прилегающей территории другого здания, строения, сооружения, земельного участка, то граница прилегающей территории здания, строения, сооружения, земельного участка</w:t>
      </w:r>
      <w:r w:rsidRPr="00560C24">
        <w:rPr>
          <w:rFonts w:ascii="Arial" w:hAnsi="Arial" w:cs="Arial"/>
          <w:sz w:val="26"/>
          <w:szCs w:val="26"/>
        </w:rPr>
        <w:t xml:space="preserve">, 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имеющего большую площадь, определяется с учетом отнесения к ней зоны пересечения прилегающих территорий. </w:t>
      </w:r>
    </w:p>
    <w:p w:rsidR="00640426" w:rsidRPr="00560C24" w:rsidRDefault="00640426" w:rsidP="00560C24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b/>
          <w:bCs/>
          <w:color w:val="000000"/>
          <w:sz w:val="26"/>
          <w:szCs w:val="26"/>
        </w:rPr>
      </w:pP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>4.</w:t>
      </w:r>
      <w:r w:rsidRPr="00560C24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>Проектирование, размещение и восстановление элементов благоустройства, в том числе проведение земляных работ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4.1.</w:t>
      </w:r>
      <w:r w:rsidRPr="00560C24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Основные требования к проектированию, размещению и восстановлению элементов благоустройства</w:t>
      </w:r>
      <w:r w:rsidRPr="00560C24">
        <w:rPr>
          <w:rFonts w:ascii="Arial" w:hAnsi="Arial" w:cs="Arial"/>
          <w:sz w:val="26"/>
          <w:szCs w:val="26"/>
        </w:rPr>
        <w:t>: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1)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проектирование и размещение элементов благоустройства осуществляется в соответствии с требованиями действующего законодательства Российской Федерации, Тюменской области, муниципальных правовых актов </w:t>
      </w:r>
      <w:r w:rsidR="009A6E01" w:rsidRPr="00560C24">
        <w:rPr>
          <w:rFonts w:ascii="Arial" w:hAnsi="Arial" w:cs="Arial"/>
          <w:color w:val="000000"/>
          <w:sz w:val="26"/>
          <w:szCs w:val="26"/>
        </w:rPr>
        <w:t>Осинниковского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</w:t>
      </w:r>
      <w:r w:rsidRPr="00560C24">
        <w:rPr>
          <w:rFonts w:ascii="Arial" w:hAnsi="Arial" w:cs="Arial"/>
          <w:sz w:val="26"/>
          <w:szCs w:val="26"/>
        </w:rPr>
        <w:t>муниципального образования сельского поселения,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строительных норм и правил.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lastRenderedPageBreak/>
        <w:t xml:space="preserve">          Основные требования применяются ко всем элементам благоустройства. Особенности проектирования, размещения и восстановления элементов благоустройства устанавливаются соответствующими разделами Правил.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4.2.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Проектирование, размещение и восстановление детских, игровых, спортивных площадок осуществляется в соответствии с действующими санитарными требованиями и нормами.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b/>
          <w:bCs/>
          <w:color w:val="000000"/>
          <w:sz w:val="26"/>
          <w:szCs w:val="26"/>
        </w:rPr>
      </w:pP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>5. Организация освещения территории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</w:t>
      </w:r>
      <w:r w:rsidR="009A6E01" w:rsidRPr="00560C24">
        <w:rPr>
          <w:rFonts w:ascii="Arial" w:hAnsi="Arial" w:cs="Arial"/>
          <w:b/>
          <w:color w:val="000000"/>
          <w:sz w:val="26"/>
          <w:szCs w:val="26"/>
        </w:rPr>
        <w:t>Осинниковского</w:t>
      </w: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 xml:space="preserve"> сельского поселения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5.1.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Улицы, дороги, площади, бульвары и пешеходные аллеи, набережные, мосты, путепроводы, общественные и рекреационные территории, а также территории жилых кварталов, микрорайонов, жилых дворов секционной застройки, арки входов, территории организаций, дорожные знаки, элементы городской информации, рекламные конструкции и витрины должны освещаться в темное время суток.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5.2.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Порядок размещения уличных фонарей, торшеров, а также иных источников наружного освещения, перечень улиц, на которых расположены здания, сооружения, подлежащие архитектурно-художественной подсветке, порядок устройства архитектурно-художественной подсветки, в том числе объектов монументального искусства, мощность светильников, расстояние между опорами, режим освещения и иные требования </w:t>
      </w:r>
      <w:r w:rsidRPr="00560C24">
        <w:rPr>
          <w:rFonts w:ascii="Arial" w:hAnsi="Arial" w:cs="Arial"/>
          <w:sz w:val="26"/>
          <w:szCs w:val="26"/>
        </w:rPr>
        <w:t xml:space="preserve">к организации освещения территории </w:t>
      </w:r>
      <w:r w:rsidR="009A6E01" w:rsidRPr="00560C24">
        <w:rPr>
          <w:rFonts w:ascii="Arial" w:hAnsi="Arial" w:cs="Arial"/>
          <w:color w:val="000000"/>
          <w:sz w:val="26"/>
          <w:szCs w:val="26"/>
        </w:rPr>
        <w:t xml:space="preserve"> Осинниковского</w:t>
      </w:r>
      <w:r w:rsidRPr="00560C24">
        <w:rPr>
          <w:rFonts w:ascii="Arial" w:hAnsi="Arial" w:cs="Arial"/>
          <w:sz w:val="26"/>
          <w:szCs w:val="26"/>
        </w:rPr>
        <w:t xml:space="preserve"> муниципального образования сельского поселения определяются требованиями действующего законодательства Российской Федерации.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5.3.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Все объекты наружного освещения должны поддерживаться правообладателями данных объектов в технически исправном состоянии в порядке, установленном разделом 2 Правил.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5.4.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Функционирование осветительного оборудования площадок рекомендуется организовывать в режиме освещения территории населенного пункта, в котором расположена площадка.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Проектирование светового оборудования: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-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размещение осветительного оборудования площадок осуществляется на высоте менее 2,5 м;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-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применяются осветительные элементы, обладающие антивандальными свойствами;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-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освещение площадок (функциональных зон), предназначенных для занятий игровыми видами спорта, осуществляет</w:t>
      </w:r>
      <w:r w:rsidRPr="00560C24">
        <w:rPr>
          <w:rFonts w:ascii="Arial" w:hAnsi="Arial" w:cs="Arial"/>
          <w:color w:val="000000"/>
          <w:sz w:val="26"/>
          <w:szCs w:val="26"/>
          <w:highlight w:val="white"/>
        </w:rPr>
        <w:t>ся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в соответствии с требованиями к освещению, предъявляемыми в зависимости от вида спорта, для которого организовывается площадка</w:t>
      </w:r>
      <w:r w:rsidRPr="00560C24">
        <w:rPr>
          <w:rFonts w:ascii="Arial" w:hAnsi="Arial" w:cs="Arial"/>
          <w:sz w:val="26"/>
          <w:szCs w:val="26"/>
        </w:rPr>
        <w:t>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  <w:highlight w:val="white"/>
        </w:rPr>
        <w:lastRenderedPageBreak/>
        <w:t>-</w:t>
      </w:r>
      <w:r w:rsidRPr="00560C24">
        <w:rPr>
          <w:rFonts w:ascii="Arial" w:hAnsi="Arial" w:cs="Arial"/>
          <w:color w:val="000000"/>
          <w:sz w:val="26"/>
          <w:szCs w:val="26"/>
          <w:highlight w:val="white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  <w:highlight w:val="white"/>
        </w:rPr>
        <w:t xml:space="preserve">при проектировании системы освещения площадок, предполагающих проведение соревнований, </w:t>
      </w:r>
      <w:r w:rsidRPr="00560C24">
        <w:rPr>
          <w:rFonts w:ascii="Arial" w:hAnsi="Arial" w:cs="Arial"/>
          <w:sz w:val="26"/>
          <w:szCs w:val="26"/>
        </w:rPr>
        <w:t xml:space="preserve">необходимо </w:t>
      </w:r>
      <w:r w:rsidRPr="00560C24">
        <w:rPr>
          <w:rFonts w:ascii="Arial" w:hAnsi="Arial" w:cs="Arial"/>
          <w:color w:val="000000"/>
          <w:sz w:val="26"/>
          <w:szCs w:val="26"/>
          <w:highlight w:val="white"/>
        </w:rPr>
        <w:t>обеспечить в</w:t>
      </w:r>
      <w:r w:rsidRPr="00560C24">
        <w:rPr>
          <w:rFonts w:ascii="Arial" w:hAnsi="Arial" w:cs="Arial"/>
          <w:color w:val="000000"/>
          <w:sz w:val="26"/>
          <w:szCs w:val="26"/>
        </w:rPr>
        <w:t>озможность спортсменам, судьям, обслуживающему персоналу, зрителям на трибунах хорошо видеть спортивную площадку, игровые предметы, ближайшее пространство, окружающее игровую зону; отсутств</w:t>
      </w:r>
      <w:r w:rsidRPr="00560C24">
        <w:rPr>
          <w:rFonts w:ascii="Arial" w:hAnsi="Arial" w:cs="Arial"/>
          <w:sz w:val="26"/>
          <w:szCs w:val="26"/>
        </w:rPr>
        <w:t>ие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слепящего действия осветительного оборудования; освещение проходов и выходов с площадок, трибун, раздевалок, иных помещений.</w:t>
      </w:r>
    </w:p>
    <w:p w:rsidR="00640426" w:rsidRPr="00560C24" w:rsidRDefault="00640426" w:rsidP="00560C24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6"/>
          <w:szCs w:val="26"/>
        </w:rPr>
      </w:pP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>6.</w:t>
      </w:r>
      <w:r w:rsidRPr="00560C24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 xml:space="preserve">Организация озеленения территории </w:t>
      </w:r>
      <w:r w:rsidR="009A6E01" w:rsidRPr="00560C24">
        <w:rPr>
          <w:rFonts w:ascii="Arial" w:hAnsi="Arial" w:cs="Arial"/>
          <w:b/>
          <w:bCs/>
          <w:color w:val="000000"/>
          <w:sz w:val="26"/>
          <w:szCs w:val="26"/>
        </w:rPr>
        <w:t>Осинниковского</w:t>
      </w: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 xml:space="preserve"> сельского поселения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6.1.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Зеленые наса</w:t>
      </w:r>
      <w:r w:rsidR="009A6E01" w:rsidRPr="00560C24">
        <w:rPr>
          <w:rFonts w:ascii="Arial" w:hAnsi="Arial" w:cs="Arial"/>
          <w:color w:val="000000"/>
          <w:sz w:val="26"/>
          <w:szCs w:val="26"/>
        </w:rPr>
        <w:t>ждения составляют зеленый фонд Осинниковского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сельского поселения и подлежат охране и содержанию.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6.2.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Благоустройство существующих озелененных территорий должно предусматривать сохранение или восстановление первоначального проектного замысла по взаимодействию объектов благоустройства, в том числе </w:t>
      </w:r>
      <w:r w:rsidRPr="00560C24">
        <w:rPr>
          <w:rFonts w:ascii="Arial" w:hAnsi="Arial" w:cs="Arial"/>
          <w:sz w:val="26"/>
          <w:szCs w:val="26"/>
        </w:rPr>
        <w:t xml:space="preserve">и </w:t>
      </w:r>
      <w:r w:rsidRPr="00560C24">
        <w:rPr>
          <w:rFonts w:ascii="Arial" w:hAnsi="Arial" w:cs="Arial"/>
          <w:color w:val="000000"/>
          <w:sz w:val="26"/>
          <w:szCs w:val="26"/>
        </w:rPr>
        <w:t>зеленых насаждений, с архитектурой зданий, сооружений, соотношению высот зданий, сооружений и зеленых насаждений, восстановление утраченных в процессе роста зеленых насаждений проектных видовых точек, инсоляцию территорий, зданий, сооружений, видимость технических средств регулирования дорожного движения, безопасность движения транспорта и пешеходов.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6.3.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Все работы по благоустройству (в том числе созданию) озелененных территорий должны производиться с соблюдением действующих стандартов, требований технических регламентов, санитарно-эпидемиологических, строительных и эксплуатационных правил и норм, норм и правил пожарной безопасности.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6.4.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  <w:highlight w:val="white"/>
        </w:rPr>
        <w:t>П</w:t>
      </w:r>
      <w:r w:rsidRPr="00560C24">
        <w:rPr>
          <w:rFonts w:ascii="Arial" w:hAnsi="Arial" w:cs="Arial"/>
          <w:color w:val="000000"/>
          <w:sz w:val="26"/>
          <w:szCs w:val="26"/>
        </w:rPr>
        <w:t>ри планировании посадок зеленых насаждений: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-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деревья с восточной и северной стороны площадки </w:t>
      </w:r>
      <w:r w:rsidRPr="00560C24">
        <w:rPr>
          <w:rFonts w:ascii="Arial" w:hAnsi="Arial" w:cs="Arial"/>
          <w:color w:val="000000"/>
          <w:sz w:val="26"/>
          <w:szCs w:val="26"/>
          <w:highlight w:val="white"/>
        </w:rPr>
        <w:t>необходимо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высаживать на расстоянии не менее 3 </w:t>
      </w:r>
      <w:r w:rsidRPr="00560C24">
        <w:rPr>
          <w:rFonts w:ascii="Arial" w:hAnsi="Arial" w:cs="Arial"/>
          <w:sz w:val="26"/>
          <w:szCs w:val="26"/>
        </w:rPr>
        <w:t>метров,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а с южной и западной - не менее 1 м</w:t>
      </w:r>
      <w:r w:rsidRPr="00560C24">
        <w:rPr>
          <w:rFonts w:ascii="Arial" w:hAnsi="Arial" w:cs="Arial"/>
          <w:sz w:val="26"/>
          <w:szCs w:val="26"/>
        </w:rPr>
        <w:t xml:space="preserve">етра </w:t>
      </w:r>
      <w:r w:rsidRPr="00560C24">
        <w:rPr>
          <w:rFonts w:ascii="Arial" w:hAnsi="Arial" w:cs="Arial"/>
          <w:color w:val="000000"/>
          <w:sz w:val="26"/>
          <w:szCs w:val="26"/>
        </w:rPr>
        <w:t>от границы площадки до оси дерева. Для спортивных площадок деревья высаживать на расстоянии не менее 2 м</w:t>
      </w:r>
      <w:r w:rsidRPr="00560C24">
        <w:rPr>
          <w:rFonts w:ascii="Arial" w:hAnsi="Arial" w:cs="Arial"/>
          <w:sz w:val="26"/>
          <w:szCs w:val="26"/>
        </w:rPr>
        <w:t xml:space="preserve">етров </w:t>
      </w:r>
      <w:r w:rsidRPr="00560C24">
        <w:rPr>
          <w:rFonts w:ascii="Arial" w:hAnsi="Arial" w:cs="Arial"/>
          <w:color w:val="000000"/>
          <w:sz w:val="26"/>
          <w:szCs w:val="26"/>
        </w:rPr>
        <w:t>от границы площадки до оси дерева;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-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на площадках, предназначенных для детей в возрасте до 7 лет, не допускать применение колючих видов растений;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-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на всех видах площадок, предусматривающих нахождение детей в возрасте до 14 лет, не допускать применение растений с ядовитыми плодами.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6.5.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Работы по благоустройству (в том числе созданию) озелененных территорий</w:t>
      </w:r>
      <w:r w:rsidRPr="00560C24">
        <w:rPr>
          <w:rFonts w:ascii="Arial" w:hAnsi="Arial" w:cs="Arial"/>
          <w:sz w:val="26"/>
          <w:szCs w:val="26"/>
        </w:rPr>
        <w:t xml:space="preserve">, 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являющихся объектами капитального строительства, либо выполняемые при строительстве, реконструкции, капитальном ремонте объектов капитального строительства, производятся в соответствии с проектной документацией, за исключением случаев, предусмотренных </w:t>
      </w:r>
      <w:r w:rsidRPr="00560C24">
        <w:rPr>
          <w:rFonts w:ascii="Arial" w:hAnsi="Arial" w:cs="Arial"/>
          <w:color w:val="000000"/>
          <w:sz w:val="26"/>
          <w:szCs w:val="26"/>
        </w:rPr>
        <w:lastRenderedPageBreak/>
        <w:t>законодательством Российской Федерации о градостроительной деятельности.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6.6.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При производстве работ по строительству, реконструкции, ремонту объектов капитального строительства лицо, их осуществляющее, обязано: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а)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принимать меры по обеспечению сохранности зеленых насаждений, не попадающих под снос;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б)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установить временные приствольные ограждения сохраняемых деревьев в виде сплошных щитов высотой 2 метра;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в)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для сохранения корневой системы деревьев, расположенных ближе 3 метров от объектов строительства, реконструкции, капитального ремонта, устраивать вокруг ограждения деревьев настил из досок радиусом не менее 1,6 метра;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г)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при прокладке подземных коммуникаций обеспечивать расстояние между краем траншеи и корневой системой дерева не менее 3 метров, а корневой системой кустарника - не менее 1,5 метра;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д)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при производстве работ методом горизонтального бурения в зоне корней деревьев и кустарников работы производить ниже расположения скелетных корней, но не менее 1,5 метра от поверхности почвы;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е)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при асфальтировании, мощении дорог и тротуаров соблюдать размеры приствольной грунтовой зоны: вокруг деревьев - 2 x 2 метра, вокруг кустарников - 1,5 x 1,5 метра;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ж)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при посадке зеленых насаждений использовать крупномерный посадочный материал для быстрорастущих пород в возрасте не менее 5 лет, для медленнорастущих пород - в возрасте не менее 10 лет;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з)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соблюдать запреты, установленные разделом 2 Правил.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 xml:space="preserve">        6.7.</w:t>
      </w:r>
      <w:r w:rsidRPr="00560C24">
        <w:rPr>
          <w:rFonts w:ascii="Arial" w:hAnsi="Arial" w:cs="Arial"/>
          <w:b/>
          <w:bCs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 xml:space="preserve">Снос зеленых насаждений и (или) пересадка деревьев и кустарников на территории </w:t>
      </w:r>
      <w:r w:rsidR="00953E49" w:rsidRPr="00560C24">
        <w:rPr>
          <w:rFonts w:ascii="Arial" w:hAnsi="Arial" w:cs="Arial"/>
          <w:sz w:val="26"/>
          <w:szCs w:val="26"/>
        </w:rPr>
        <w:t>Осинниковского</w:t>
      </w:r>
      <w:r w:rsidRPr="00560C24">
        <w:rPr>
          <w:rFonts w:ascii="Arial" w:hAnsi="Arial" w:cs="Arial"/>
          <w:sz w:val="26"/>
          <w:szCs w:val="26"/>
        </w:rPr>
        <w:t xml:space="preserve"> сельского поселения осуществляется на основании письменного разрешения, выданного Администрацией, (далее - порубочного билета и (или) разрешения на пересадку деревьев и кустарников). Требования настоящего абзаца пункта распространяются на земельные участки, находящиеся в муниципальной собственности, а также на земельные участки, государственная собственность на которые не разграничена.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 xml:space="preserve">          Порубочный билет и (или) разрешение на пересадку деревьев и кустарников выдаются заинтересованным лицам как при условии возмещения оплаты восстановительной компенсационной стоимости зеленых насаждений деревьев и кустарников, так и без возмещения оплаты данной восстановительной компенсационной стоимости. Случаи осуществления сноса и (или) пересадки деревьев и кустарников зеленых насаждений на основании порубочного билета и (или) разрешения на пересадку деревьев и кустарников, а также случаи, когда оформление порубочного билета и (или) разрешения на </w:t>
      </w:r>
      <w:r w:rsidRPr="00560C24">
        <w:rPr>
          <w:rFonts w:ascii="Arial" w:hAnsi="Arial" w:cs="Arial"/>
          <w:sz w:val="26"/>
          <w:szCs w:val="26"/>
        </w:rPr>
        <w:lastRenderedPageBreak/>
        <w:t>пересадку деревьев и кустарников для осуществления сноса и (или) пересадки деревьев и кустарников зеленых насаждений не требуется, условия оплаты восстановительной компенсационной стоимости устанавливаются Администрацией.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 xml:space="preserve">          Администрацией в случае обращения физического или юридического лица с соответствующим заявлением принимается решение о выдаче порубочного билета и (или) разрешения на пересадку деревьев и кустарников, о внесении изменений в него (в них), о продлении срока выполнения работ по сносу зеленых насаждений действия порубочного билета и (или) разрешения на пересадку деревьев и кустарников или об отказе в выдаче порубочного билета и (или) разрешения на пересадку деревьев и кустарников, или во внесении вышеуказанных изменений, в продлении срока действия порубочного билета и (или) разрешения на пересадку деревьев и кустарников.</w:t>
      </w:r>
    </w:p>
    <w:p w:rsidR="00640426" w:rsidRPr="00560C24" w:rsidRDefault="00640426" w:rsidP="00953E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 xml:space="preserve">         Перечень документов, необходимых для рассмотрения заявления о выдаче порубочного билета и (или) разрешения на пересадку деревьев и кустарников, о внесении изменений в него (в них), о продлении срока выполнения работ по сносу зеленых насаждений действия порубочного билета и (или) разрешения на пересадку деревьев и кустарников, или об отказе в основания для отказа в выдаче порубочного билета и (или) разрешения на пересадку деревьев и кустарников, или во внесении вышеуказанных изменений, в продлении срока действия порубочного билета и (или) разрешения на пересадку деревьев и кустарников, сроки и порядок рассмотрения данного заявления устанавливаются Администрацией.</w:t>
      </w:r>
    </w:p>
    <w:p w:rsidR="00640426" w:rsidRPr="00560C24" w:rsidRDefault="00640426" w:rsidP="00560C24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6"/>
          <w:szCs w:val="26"/>
        </w:rPr>
      </w:pP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>7.</w:t>
      </w:r>
      <w:r w:rsidRPr="00560C24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>Требования к внешнему виду фасадов и ограждающих конструкций зданий, строений, сооружений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 xml:space="preserve">         7.1.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Содержание фасадов и ограждающих конструкций зданий, строений, сооружений обеспечивают правообладатели зданий, строений, сооружений, некапитальных нестационарных строений и сооружений, а также иные лица, обязанные в силу требований действующего законодательства, муниципальных правовых актов Администрации, договора содержать фасады и ограждающие конструкции зданий, строений, сооружений.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 xml:space="preserve">         7.2.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Фасады зданий, строений, сооружений не должны иметь видимых загрязнений, повреждений водосточных труб, воронок или выпусков, разрушений их отделочного слоя.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 xml:space="preserve">         7.3.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При производстве работ по реконструкции, ремонту фасадов зданий, строений, сооружений (за исключением объектов индивидуального жилищного строительства), фасады указанных объектов оборудуются строительной сеткой с изображением фасадов.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 xml:space="preserve">        7.4.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При входах в объекты капитального строительства необходимо предусматривать организацию площадок с твердыми видами покрытия, возможно размещение скамей и применение различных видов озеленения.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 xml:space="preserve">        7.5.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Ограждающие конструкции должны содержаться в исправном состоянии, повреждения необходимо восстанавливать немедленно в течение суток.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lastRenderedPageBreak/>
        <w:t xml:space="preserve">        7.6.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Ограждающие конструкции должны размещаться по периметру земельного участка, исключая их вынос за «красную» линию улицы, с занятием под эти цели тротуаров, газонов, дорог, и могут быть оборудованы табличками с регистрационными знаками в целях индивидуализации стоянки транспортных средств.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26"/>
          <w:szCs w:val="26"/>
        </w:rPr>
      </w:pP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>8.</w:t>
      </w:r>
      <w:r w:rsidRPr="00560C24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>Порядок организации и проведения публичных слуша</w:t>
      </w:r>
      <w:r w:rsidR="00953E49" w:rsidRPr="00560C24">
        <w:rPr>
          <w:rFonts w:ascii="Arial" w:hAnsi="Arial" w:cs="Arial"/>
          <w:b/>
          <w:bCs/>
          <w:color w:val="000000"/>
          <w:sz w:val="26"/>
          <w:szCs w:val="26"/>
        </w:rPr>
        <w:t>ний, общественных обсуждений в Осинниковском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</w:t>
      </w: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>сельском поселении по правилам благоустройства территории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8.1.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Инициаторами проведения публичных слушаний или общественных обсуждений по проекту Правил благоустройства территории, проектам</w:t>
      </w:r>
      <w:r w:rsidRPr="00560C24">
        <w:rPr>
          <w:rFonts w:ascii="Arial" w:hAnsi="Arial" w:cs="Arial"/>
          <w:sz w:val="26"/>
          <w:szCs w:val="26"/>
        </w:rPr>
        <w:t xml:space="preserve">, предусматривающим внесение изменений в утвержденные Правила благоустройства, (далее - Проект) могут являться Дума </w:t>
      </w:r>
      <w:r w:rsidR="00953E49" w:rsidRPr="00560C24">
        <w:rPr>
          <w:rFonts w:ascii="Arial" w:hAnsi="Arial" w:cs="Arial"/>
          <w:sz w:val="26"/>
          <w:szCs w:val="26"/>
        </w:rPr>
        <w:t>Осинниковского</w:t>
      </w:r>
      <w:r w:rsidRPr="00560C24">
        <w:rPr>
          <w:rFonts w:ascii="Arial" w:hAnsi="Arial" w:cs="Arial"/>
          <w:sz w:val="26"/>
          <w:szCs w:val="26"/>
        </w:rPr>
        <w:t xml:space="preserve"> сельского поселения (далее - Дума), Администрация, население сельского поселения.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 xml:space="preserve">Публичные слушания назначаются по инициативе Думы и населения </w:t>
      </w:r>
      <w:r w:rsidR="00953E49" w:rsidRPr="00560C24">
        <w:rPr>
          <w:rFonts w:ascii="Arial" w:hAnsi="Arial" w:cs="Arial"/>
          <w:sz w:val="26"/>
          <w:szCs w:val="26"/>
        </w:rPr>
        <w:t>Осинниковского</w:t>
      </w:r>
      <w:r w:rsidRPr="00560C24">
        <w:rPr>
          <w:rFonts w:ascii="Arial" w:hAnsi="Arial" w:cs="Arial"/>
          <w:sz w:val="26"/>
          <w:szCs w:val="26"/>
        </w:rPr>
        <w:t xml:space="preserve"> сельского поселения муниципальным правовым актом Думы </w:t>
      </w:r>
      <w:r w:rsidR="00953E49" w:rsidRPr="00560C24">
        <w:rPr>
          <w:rFonts w:ascii="Arial" w:hAnsi="Arial" w:cs="Arial"/>
          <w:sz w:val="26"/>
          <w:szCs w:val="26"/>
        </w:rPr>
        <w:t>Осинниковского</w:t>
      </w:r>
      <w:r w:rsidRPr="00560C24">
        <w:rPr>
          <w:rFonts w:ascii="Arial" w:hAnsi="Arial" w:cs="Arial"/>
          <w:sz w:val="26"/>
          <w:szCs w:val="26"/>
        </w:rPr>
        <w:t xml:space="preserve"> сельского поселения по инициативе Администрации - муниципальным правовым актом Администрации, общественные обсуждения назначаются муниципальным правовым актом Администрации (далее - решение о назначении публичных слушаний или общественных обсуждений).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 xml:space="preserve">Организатором публичных слушаний или общественных обсуждений является Администрация </w:t>
      </w:r>
      <w:r w:rsidR="00953E49" w:rsidRPr="00560C24">
        <w:rPr>
          <w:rFonts w:ascii="Arial" w:hAnsi="Arial" w:cs="Arial"/>
          <w:color w:val="000000"/>
          <w:sz w:val="26"/>
          <w:szCs w:val="26"/>
        </w:rPr>
        <w:t>Осинниковского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сельского поселения</w:t>
      </w:r>
      <w:r w:rsidR="006966AF">
        <w:rPr>
          <w:rFonts w:ascii="Arial" w:hAnsi="Arial" w:cs="Arial"/>
          <w:color w:val="000000"/>
          <w:sz w:val="26"/>
          <w:szCs w:val="26"/>
        </w:rPr>
        <w:t xml:space="preserve"> </w:t>
      </w:r>
      <w:r w:rsidRPr="00560C24">
        <w:rPr>
          <w:rFonts w:ascii="Arial" w:hAnsi="Arial" w:cs="Arial"/>
          <w:color w:val="000000"/>
          <w:sz w:val="26"/>
          <w:szCs w:val="26"/>
        </w:rPr>
        <w:t>(далее - Организатор).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8.2.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Общественные обсуждения или публичные слушания проводятся в срок не менее одного месяца и не более трех месяцев со дня опубликования оповещения о начале общественных публичных слушаний или общественных обсуждений (далее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-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Оповещение) до дня опубликования заключения о результатах общественных обсуждений или публичных слушаний.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Днем оповещения жителей о проведении публичных слушаний или общественных обсуждений является день опубликования Оповещения.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8.3.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В течение трех календарных дней со дня принятия решения о назначении публичных слушаний или общественных обсуждений Организатор осуществляет подготовку Оповещения с учетом требований, установленных частями 6 и 7 статьи 5.1 Градостроительного кодекса Российской Федерации. Форма Оповещения установлена приложениями 1, 4 к Правилам.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8.4.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Организатор опубликовывает Оповещение в порядке и сроки, установленные частью 8 статьи 5.1 Градостроительного кодекса Российской Федерации.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 xml:space="preserve">Оповещение распространяется на информационных стендах, оборудованных у здания Администрации, в местах массового скопления граждан и в иных местах, расположенных на территории, в отношении которой </w:t>
      </w:r>
      <w:r w:rsidRPr="00560C24">
        <w:rPr>
          <w:rFonts w:ascii="Arial" w:hAnsi="Arial" w:cs="Arial"/>
          <w:sz w:val="26"/>
          <w:szCs w:val="26"/>
        </w:rPr>
        <w:lastRenderedPageBreak/>
        <w:t>подготовлены соответствующие Проекты</w:t>
      </w:r>
      <w:r w:rsidRPr="00560C24">
        <w:rPr>
          <w:rFonts w:ascii="Arial" w:hAnsi="Arial" w:cs="Arial"/>
          <w:color w:val="000000"/>
          <w:sz w:val="26"/>
          <w:szCs w:val="26"/>
        </w:rPr>
        <w:t>, и (или) в границах территориальных зон и (или) земельных участков, указанных в части 3 статьи 5.1 Градостроительного кодекса Российской Федерации, иными способами, обеспечивающими доступ участников общественных обсуждений или публичных слушаний к указанной информации.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 xml:space="preserve">Информационные стенды могут быть в виде настенных или наземных конструкций. Установка информационных стендов должна обеспечивать свободный доступ заинтересованных лиц к размещаемой на них информации. Организатор обязан осуществлять контроль за состоянием информационных стендов и размещенной им информации. 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 xml:space="preserve">           8.5.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При проведении публичных слушаний или общественных обсуждений проводятся экспозиция или экспозиции Проекта (далее - экспозиция). Информация о месте, дате открытия и сроках проведения, о днях и часах, в которые возможно посещение экспозиции, содержится в Оповещении.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Дата начала работы экспозиции определяется решением о назначении публичных слушаний или общественных обсуждений, но не позднее 7 календарных дней со дня опубликования Оповещения.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Общий срок проведения экспозиции определяется решением о назначении публичных слушаний или общественных обсуждений и не может быть менее 3 дней.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На экспозиции должны быть представлены: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-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Проект;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-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информационные материалы к Проекту (пояснительная записка, актуализированная редакция Проекта в случаях, если Проект предусматривает внесение изменений в утвержденные Правила благоустройства, карты, схемы, текстовое описание).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 xml:space="preserve">При проведении консультирования Организатор дает пояснения по Проекту, отвечает на вопросы посетителей экспозиции, в том числе по порядку внесения замечаний и предложений, о возможности участия в публичных слушаниях, </w:t>
      </w:r>
      <w:r w:rsidRPr="00560C24">
        <w:rPr>
          <w:rFonts w:ascii="Arial" w:hAnsi="Arial" w:cs="Arial"/>
          <w:sz w:val="26"/>
          <w:szCs w:val="26"/>
        </w:rPr>
        <w:t>общественных обсуждениях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и о порядке принятия решения по итогам проведения публичных слушаний или общественных обсуждений.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8.6.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Лица, имеющие право на участие в публичных слушаниях или в общественных обсуждениях и прошедшие в соответствии с частью 12 статьи 5.1 Градостроительного кодекса Российской Федерации идентификацию, имеют право в</w:t>
      </w:r>
      <w:r w:rsidRPr="00560C24">
        <w:rPr>
          <w:rFonts w:ascii="Arial" w:hAnsi="Arial" w:cs="Arial"/>
          <w:sz w:val="26"/>
          <w:szCs w:val="26"/>
        </w:rPr>
        <w:t xml:space="preserve"> период размещения Проекта, подлежащего рассмотрению на общественных обсуждениях или публичных слушаниях, и информационных материалов к нему и проведения экспозиции или экспозиций такого Проекта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представить Организатору замечания и предложения по Проекту. Замечания и предложения представляются: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lastRenderedPageBreak/>
        <w:t>1)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посредств</w:t>
      </w:r>
      <w:r w:rsidR="00953E49" w:rsidRPr="00560C24">
        <w:rPr>
          <w:rFonts w:ascii="Arial" w:hAnsi="Arial" w:cs="Arial"/>
          <w:color w:val="000000"/>
          <w:sz w:val="26"/>
          <w:szCs w:val="26"/>
        </w:rPr>
        <w:t>ом официального сайта Осинниковского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сельского поселения (в случае проведения общественных обсуждений);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2)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3) в письменной форме в адрес Организатора;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4)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посредством записи в книге (журнале) учета посетителей экспозиции.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 xml:space="preserve">Не требуется представление указанных в части 12 статьи </w:t>
      </w:r>
      <w:r w:rsidRPr="00560C24">
        <w:rPr>
          <w:rFonts w:ascii="Arial" w:hAnsi="Arial" w:cs="Arial"/>
          <w:sz w:val="26"/>
          <w:szCs w:val="26"/>
          <w:highlight w:val="white"/>
        </w:rPr>
        <w:t xml:space="preserve">5.1 </w:t>
      </w:r>
      <w:r w:rsidRPr="00560C24">
        <w:rPr>
          <w:rFonts w:ascii="Arial" w:hAnsi="Arial" w:cs="Arial"/>
          <w:sz w:val="26"/>
          <w:szCs w:val="26"/>
        </w:rPr>
        <w:t>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этом, для подтверждения сведений, указанных в части 12 статьи 5.1 Градостроительного кодекса Российской Федерации, может использоваться единая система идентификации и аутентификации.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 xml:space="preserve">          8.7.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Предложения и замечания, внесенные в соответствии с пунктом 8.6 Правил, не рассматриваются в случае выявления факта представления участником публичных слушаний или общественных обсуждений недостоверной информации, указанной в части 12 статьи 5.1 Градостроительного кодекса Российской Федерации. Под недостоверной информацией понимается наличие в содержании представленных документов сведений, не соответствующих действительности, а также неточностей, искажений.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8.8.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Публичные слушания проводятся путем проведения собрания или собраний участников публичных слушаний не ранее даты окончания срока проведения экспозиции.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 xml:space="preserve">Организатор обязан осуществить регистрацию участников публичных слушаний. 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При регистрации лиц, участвующих в публичных слушаниях лично (очно), сведения, подтверждающие их право на участие в публичных слушаниях, фиксируются на основании следующих документов: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1)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="00953E49" w:rsidRPr="00560C24">
        <w:rPr>
          <w:rFonts w:ascii="Arial" w:hAnsi="Arial" w:cs="Arial"/>
          <w:color w:val="000000"/>
          <w:sz w:val="26"/>
          <w:szCs w:val="26"/>
        </w:rPr>
        <w:t>для жителей Осинниковского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сельского поселения - документ, удостоверяющий личность;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lastRenderedPageBreak/>
        <w:t>2)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для физических лиц, не</w:t>
      </w:r>
      <w:r w:rsidR="00953E49" w:rsidRPr="00560C24">
        <w:rPr>
          <w:rFonts w:ascii="Arial" w:hAnsi="Arial" w:cs="Arial"/>
          <w:color w:val="000000"/>
          <w:sz w:val="26"/>
          <w:szCs w:val="26"/>
        </w:rPr>
        <w:t xml:space="preserve"> являющихся жителями Осинниковского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сельского поселения, при этом являющихся правообладателями земельных участков и (или) расположенных на них объектов капитального строительства, а также правообладателями помещений, являющихся частью указанных объектов капитального строительства, расположенных в границах сельского поселения - документ, удостоверяющий личность, и правоустанавливающие документы на земельный участок или объект капитального строительства, помещения, являющиеся частью объекта капитального строительства, расположенные на террит</w:t>
      </w:r>
      <w:r w:rsidR="00D44624">
        <w:rPr>
          <w:rFonts w:ascii="Arial" w:hAnsi="Arial" w:cs="Arial"/>
          <w:color w:val="000000"/>
          <w:sz w:val="26"/>
          <w:szCs w:val="26"/>
        </w:rPr>
        <w:t>ории Осинниковского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сельского поселения;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3)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для представителей юридических лиц - документы, подтверждающие полномочия представителя юридического лица, наименование и основной государственный регистрационный номер, место нахождения и адрес юридического лица и правоустанавливающие документы на земельный участок или объект капитального строительства, помещение, являющееся частью объекта капитального строительства, расположенные на территории </w:t>
      </w:r>
      <w:r w:rsidR="00953E49" w:rsidRPr="00560C24">
        <w:rPr>
          <w:rFonts w:ascii="Arial" w:hAnsi="Arial" w:cs="Arial"/>
          <w:color w:val="000000"/>
          <w:sz w:val="26"/>
          <w:szCs w:val="26"/>
        </w:rPr>
        <w:t>Осинниковского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сельского поселения.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Регистрация лиц, участвующих в публичных слушания</w:t>
      </w:r>
      <w:r w:rsidRPr="00560C24">
        <w:rPr>
          <w:rFonts w:ascii="Arial" w:hAnsi="Arial" w:cs="Arial"/>
          <w:sz w:val="26"/>
          <w:szCs w:val="26"/>
        </w:rPr>
        <w:t>х,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осуществляется по месту проведения слушаний и начинается за час до начала слушаний. 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8.9.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Председатель публичных слушаний перед началом слушаний оглашает вопросы, подлежащие обсуждению, порядок и последовательность проведения публичных слушаний, время, отведенное участникам на выступление, представляет докладчиков.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8.10.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Общественные обсуждения проводятся путем размещения Проекта на официальном сайте муниципального образования и проведения экспозиции в порядке</w:t>
      </w:r>
      <w:r w:rsidRPr="00560C24">
        <w:rPr>
          <w:rFonts w:ascii="Arial" w:hAnsi="Arial" w:cs="Arial"/>
          <w:sz w:val="26"/>
          <w:szCs w:val="26"/>
        </w:rPr>
        <w:t>, установленном пунктом 8.5 Правил, внесения замечаний и предложений к Проекту в порядке, установленном пунктом 8.6 Правил. Участники общественных обсуждений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в целях идентификации предоставляют сведения, установленные частями 12, 13 статьи 5.1 Градостроительного кодекса Российской Федерации. 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8.11.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По результатам проведения публичных слушаний или общественных обсуждений Организатор подготавливает протокол публичных слушаний или общественных обсуждений в соответствии с приложениями 2, 5 к Правилам.</w:t>
      </w:r>
    </w:p>
    <w:p w:rsidR="00640426" w:rsidRPr="00560C24" w:rsidRDefault="00640426" w:rsidP="00953E49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8.</w:t>
      </w:r>
      <w:r w:rsidRPr="00560C24">
        <w:rPr>
          <w:rFonts w:ascii="Arial" w:hAnsi="Arial" w:cs="Arial"/>
          <w:color w:val="000000"/>
          <w:sz w:val="26"/>
          <w:szCs w:val="26"/>
        </w:rPr>
        <w:t>12.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На основании протокола публичных слушаний или общественных обсуждений Организатор осуществляет подготовку заключения о результатах публичных слушаний или общественных обсуждений по форме согласно приложениям 3, 6 к Правилам. Заключение о результатах публичных слушаний или общественных обсуждений подлежит опубликованию в порядке, установленном Администрацией </w:t>
      </w:r>
      <w:r w:rsidR="00953E49" w:rsidRPr="00560C24">
        <w:rPr>
          <w:rFonts w:ascii="Arial" w:hAnsi="Arial" w:cs="Arial"/>
          <w:color w:val="000000"/>
          <w:sz w:val="26"/>
          <w:szCs w:val="26"/>
        </w:rPr>
        <w:t>Осинниковского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сельского поселения, и размещается на официальном сайте.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b/>
          <w:bCs/>
          <w:color w:val="000000"/>
          <w:sz w:val="26"/>
          <w:szCs w:val="26"/>
        </w:rPr>
      </w:pP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>9.</w:t>
      </w:r>
      <w:r w:rsidRPr="00560C24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b/>
          <w:bCs/>
          <w:color w:val="000000"/>
          <w:sz w:val="26"/>
          <w:szCs w:val="26"/>
        </w:rPr>
        <w:t>Контроль соблюдения Правил и ответственность за их нарушение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lastRenderedPageBreak/>
        <w:t>Контроль за соблюдением требований Правил осуществляется Администрацией в соответствии с действующим законодательством, устанавливающим порядок организации и осуществления муниципального контроля в сфере благоустройства.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right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Приложение №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1 к Правилам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640426" w:rsidRPr="00560C24" w:rsidRDefault="00640426" w:rsidP="00560C24">
      <w:pPr>
        <w:autoSpaceDE w:val="0"/>
        <w:autoSpaceDN w:val="0"/>
        <w:adjustRightInd w:val="0"/>
        <w:spacing w:before="120" w:after="0" w:line="240" w:lineRule="auto"/>
        <w:ind w:firstLine="709"/>
        <w:jc w:val="center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 xml:space="preserve">Оповещение о начале публичных слушаний </w:t>
      </w:r>
    </w:p>
    <w:p w:rsidR="00640426" w:rsidRPr="00560C24" w:rsidRDefault="00640426" w:rsidP="00560C24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В соответствии с ______ от _________________ № _____________________ «О назначении публичных слушаний по проекту</w:t>
      </w:r>
      <w:r w:rsidRPr="00560C24">
        <w:rPr>
          <w:rFonts w:ascii="Arial" w:hAnsi="Arial" w:cs="Arial"/>
          <w:sz w:val="26"/>
          <w:szCs w:val="26"/>
        </w:rPr>
        <w:t>»:</w:t>
      </w:r>
      <w:r w:rsidR="00560C24">
        <w:rPr>
          <w:rFonts w:ascii="Arial" w:hAnsi="Arial" w:cs="Arial"/>
          <w:color w:val="000000"/>
          <w:sz w:val="26"/>
          <w:szCs w:val="26"/>
        </w:rPr>
        <w:t>____</w:t>
      </w:r>
    </w:p>
    <w:p w:rsidR="00640426" w:rsidRPr="00560C24" w:rsidRDefault="00640426" w:rsidP="00953E49">
      <w:pPr>
        <w:autoSpaceDE w:val="0"/>
        <w:autoSpaceDN w:val="0"/>
        <w:adjustRightInd w:val="0"/>
        <w:spacing w:before="120" w:after="0" w:line="240" w:lineRule="auto"/>
        <w:ind w:firstLine="709"/>
        <w:jc w:val="center"/>
        <w:rPr>
          <w:rFonts w:ascii="Arial" w:hAnsi="Arial" w:cs="Arial"/>
          <w:color w:val="000000"/>
        </w:rPr>
      </w:pPr>
      <w:r w:rsidRPr="00560C24">
        <w:rPr>
          <w:rFonts w:ascii="Arial" w:hAnsi="Arial" w:cs="Arial"/>
          <w:color w:val="000000"/>
        </w:rPr>
        <w:t>информация о проекте, подлежащем рассмотрению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______________________________________</w:t>
      </w:r>
      <w:r w:rsidR="00560C24">
        <w:rPr>
          <w:rFonts w:ascii="Arial" w:hAnsi="Arial" w:cs="Arial"/>
          <w:color w:val="000000"/>
          <w:sz w:val="26"/>
          <w:szCs w:val="26"/>
        </w:rPr>
        <w:t>_____________________________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center"/>
        <w:rPr>
          <w:rFonts w:ascii="Arial" w:hAnsi="Arial" w:cs="Arial"/>
          <w:color w:val="000000"/>
        </w:rPr>
      </w:pPr>
      <w:r w:rsidRPr="00560C24">
        <w:rPr>
          <w:rFonts w:ascii="Arial" w:hAnsi="Arial" w:cs="Arial"/>
          <w:color w:val="000000"/>
        </w:rPr>
        <w:t>на публичных слушаниях, перечень информационных материалов к такому проекту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П</w:t>
      </w:r>
      <w:r w:rsidRPr="00560C24">
        <w:rPr>
          <w:rFonts w:ascii="Arial" w:hAnsi="Arial" w:cs="Arial"/>
          <w:color w:val="000000"/>
          <w:sz w:val="26"/>
          <w:szCs w:val="26"/>
        </w:rPr>
        <w:t>убличные слушания назначены на __________ с ___ часов до ___ часов в здании _______________, расположенном по адресу:</w:t>
      </w:r>
      <w:r w:rsidR="00560C24">
        <w:rPr>
          <w:rFonts w:ascii="Arial" w:hAnsi="Arial" w:cs="Arial"/>
          <w:color w:val="000000"/>
          <w:sz w:val="26"/>
          <w:szCs w:val="26"/>
        </w:rPr>
        <w:t xml:space="preserve"> ___________________</w:t>
      </w:r>
      <w:r w:rsidRPr="00560C24">
        <w:rPr>
          <w:rFonts w:ascii="Arial" w:hAnsi="Arial" w:cs="Arial"/>
          <w:color w:val="000000"/>
          <w:sz w:val="26"/>
          <w:szCs w:val="26"/>
        </w:rPr>
        <w:t>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 xml:space="preserve">Экспозиция проекта проходит в здании _______________________ по адресу: __________ с _____________ по _____________. 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 xml:space="preserve">Консультации по экспозиции проекта проводятся в ____________ с __ часов 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указать дни недели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до ____часов.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 xml:space="preserve">Предложения и замечания, касающиеся проекта, подлежащего рассмотрению на публичных слушаниях, можно подавать в устной и письменной формах в ходе проведения собрания участников публичных слушаний, в письменной форме в адрес Организатора с ______________ по ______________ в будние дни с ________ часов по _______ часов в здании ___________________ по адресу: _____________________; а также посредством записи в книге (журнале) учета посетителей экспозиции. 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Проект, подлежащий рассмотрению на публичных слушаниях, и информационные материалы к нему размещены на официальном сайте по адресу: ____________________________________________________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Участники публичных слушаний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640426" w:rsidRPr="00560C24" w:rsidRDefault="00640426" w:rsidP="006966AF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right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lastRenderedPageBreak/>
        <w:t>Приложение №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2 к Правилам </w:t>
      </w:r>
    </w:p>
    <w:p w:rsidR="00640426" w:rsidRPr="006966AF" w:rsidRDefault="00640426" w:rsidP="006966AF">
      <w:pPr>
        <w:autoSpaceDE w:val="0"/>
        <w:autoSpaceDN w:val="0"/>
        <w:adjustRightInd w:val="0"/>
        <w:spacing w:before="120" w:after="0" w:line="240" w:lineRule="auto"/>
        <w:ind w:firstLine="709"/>
        <w:jc w:val="center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Протокол публичных слушаний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«___» ____________ 20__ г.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____ проведены публичные слушания в соответствии с постановлением ___________ от ________________ № ____________ «О назначении публичных слушаний» по проекту: ___________________</w:t>
      </w:r>
      <w:r w:rsidR="006966AF">
        <w:rPr>
          <w:rFonts w:ascii="Arial" w:hAnsi="Arial" w:cs="Arial"/>
          <w:color w:val="000000"/>
          <w:sz w:val="26"/>
          <w:szCs w:val="26"/>
        </w:rPr>
        <w:t>_________________</w:t>
      </w:r>
    </w:p>
    <w:p w:rsidR="00640426" w:rsidRPr="006966AF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center"/>
        <w:rPr>
          <w:rFonts w:ascii="Arial" w:hAnsi="Arial" w:cs="Arial"/>
          <w:color w:val="000000"/>
        </w:rPr>
      </w:pPr>
      <w:r w:rsidRPr="006966AF">
        <w:rPr>
          <w:rFonts w:ascii="Arial" w:hAnsi="Arial" w:cs="Arial"/>
          <w:color w:val="000000"/>
        </w:rPr>
        <w:t>информация о проекте, подлежащем рассмотрению на публичных слушаниях,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______________________________________</w:t>
      </w:r>
      <w:r w:rsidR="006966AF">
        <w:rPr>
          <w:rFonts w:ascii="Arial" w:hAnsi="Arial" w:cs="Arial"/>
          <w:color w:val="000000"/>
          <w:sz w:val="26"/>
          <w:szCs w:val="26"/>
        </w:rPr>
        <w:t>_____________________________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center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перечень информационных материалов к такому проекту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Публичные слушания проведены «___» _______ 20__ с _______ часов до ______ часов в здании ___________, расположенном по</w:t>
      </w:r>
      <w:r w:rsidR="006966AF">
        <w:rPr>
          <w:rFonts w:ascii="Arial" w:hAnsi="Arial" w:cs="Arial"/>
          <w:sz w:val="26"/>
          <w:szCs w:val="26"/>
        </w:rPr>
        <w:t xml:space="preserve"> адресу: __________</w:t>
      </w:r>
      <w:r w:rsidRPr="00560C24">
        <w:rPr>
          <w:rFonts w:ascii="Arial" w:hAnsi="Arial" w:cs="Arial"/>
          <w:sz w:val="26"/>
          <w:szCs w:val="26"/>
        </w:rPr>
        <w:t>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Оповещение о начале публичных слушаний опубликовано в _________________ «___» ____________ 20__ г. № _________; размещено на официальном сайте «___» ____________ 20___ г.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Предложения и замечания, касающиеся проекта, подлежащего рассмотрению на публичных слушаниях, были поданы в устной и письменной формах в ходе проведения собрания участников публичных слушаний, в письменной форме в адрес Организатора с ______________ по __________________ в будние дни с ________ часов по _______ часов в здании ___________________ по адресу: _____________________; а также посредством записи в книге (журнале) учета посетителей экспозиции (нужное подчеркнуть).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В период проведения публичных слушаний были поданы следующие замечания и предложения от участников публичных слушаний: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1) от участников публичных слушаний, постоянно проживающих на территории, в пределах которой проводятся публичные слушания:</w:t>
      </w:r>
    </w:p>
    <w:p w:rsidR="00640426" w:rsidRPr="00560C24" w:rsidRDefault="00640426" w:rsidP="00640426">
      <w:pPr>
        <w:tabs>
          <w:tab w:val="right" w:pos="9972"/>
        </w:tabs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2) от иных участников публичных слушаний:</w:t>
      </w:r>
    </w:p>
    <w:p w:rsidR="00640426" w:rsidRPr="00560C24" w:rsidRDefault="00640426" w:rsidP="00640426">
      <w:pPr>
        <w:tabs>
          <w:tab w:val="right" w:pos="9972"/>
        </w:tabs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 xml:space="preserve">Председательствующий 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на собрании участников публичных слушаний __________________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 xml:space="preserve">Секретарь собрания участников 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публичных слушаний _____________________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sz w:val="26"/>
          <w:szCs w:val="26"/>
        </w:rPr>
      </w:pPr>
    </w:p>
    <w:p w:rsidR="00640426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6966AF" w:rsidRDefault="006966AF" w:rsidP="00640426">
      <w:pPr>
        <w:autoSpaceDE w:val="0"/>
        <w:autoSpaceDN w:val="0"/>
        <w:adjustRightInd w:val="0"/>
        <w:spacing w:before="120"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6966AF" w:rsidRDefault="006966AF" w:rsidP="00640426">
      <w:pPr>
        <w:autoSpaceDE w:val="0"/>
        <w:autoSpaceDN w:val="0"/>
        <w:adjustRightInd w:val="0"/>
        <w:spacing w:before="120"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6966AF" w:rsidRPr="00560C24" w:rsidRDefault="006966AF" w:rsidP="00640426">
      <w:pPr>
        <w:autoSpaceDE w:val="0"/>
        <w:autoSpaceDN w:val="0"/>
        <w:adjustRightInd w:val="0"/>
        <w:spacing w:before="120"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right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lastRenderedPageBreak/>
        <w:t>Приложение к протоколу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center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Список участников публичных слушаний</w:t>
      </w:r>
    </w:p>
    <w:tbl>
      <w:tblPr>
        <w:tblW w:w="0" w:type="auto"/>
        <w:tblInd w:w="108" w:type="dxa"/>
        <w:tblLayout w:type="fixed"/>
        <w:tblLook w:val="0000"/>
      </w:tblPr>
      <w:tblGrid>
        <w:gridCol w:w="1101"/>
        <w:gridCol w:w="9087"/>
      </w:tblGrid>
      <w:tr w:rsidR="00640426" w:rsidRPr="00560C24">
        <w:trPr>
          <w:trHeight w:val="1352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0426" w:rsidRPr="00560C24" w:rsidRDefault="00640426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560C24">
              <w:rPr>
                <w:rFonts w:ascii="Arial" w:hAnsi="Arial" w:cs="Arial"/>
                <w:sz w:val="26"/>
                <w:szCs w:val="26"/>
                <w:lang w:val="en-US"/>
              </w:rPr>
              <w:t>№</w:t>
            </w:r>
            <w:r w:rsidRPr="00560C24">
              <w:rPr>
                <w:rFonts w:ascii="Arial" w:hAnsi="Arial" w:cs="Arial"/>
                <w:sz w:val="26"/>
                <w:szCs w:val="26"/>
              </w:rPr>
              <w:t>п/п</w:t>
            </w: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0426" w:rsidRPr="00560C24" w:rsidRDefault="00640426">
            <w:pPr>
              <w:autoSpaceDE w:val="0"/>
              <w:autoSpaceDN w:val="0"/>
              <w:adjustRightInd w:val="0"/>
              <w:spacing w:before="120" w:after="0" w:line="240" w:lineRule="auto"/>
              <w:ind w:firstLine="709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560C24">
              <w:rPr>
                <w:rFonts w:ascii="Arial" w:hAnsi="Arial" w:cs="Arial"/>
                <w:sz w:val="26"/>
                <w:szCs w:val="26"/>
              </w:rPr>
              <w:t>Сведения об участниках публичных слушаний (фамилия, имя, отчество (при наличии), дата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</w:t>
            </w:r>
          </w:p>
          <w:p w:rsidR="00640426" w:rsidRPr="00560C24" w:rsidRDefault="00640426">
            <w:pPr>
              <w:autoSpaceDE w:val="0"/>
              <w:autoSpaceDN w:val="0"/>
              <w:adjustRightInd w:val="0"/>
              <w:spacing w:before="120" w:after="0" w:line="240" w:lineRule="auto"/>
              <w:ind w:left="709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40426" w:rsidRPr="00560C24">
        <w:trPr>
          <w:trHeight w:val="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0426" w:rsidRPr="00560C24" w:rsidRDefault="00640426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0426" w:rsidRPr="00560C24" w:rsidRDefault="00640426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center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right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Приложение №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3 к Правилам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center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Заключение о результатах публичных слушаний</w:t>
      </w:r>
    </w:p>
    <w:p w:rsidR="00640426" w:rsidRPr="006966AF" w:rsidRDefault="00640426" w:rsidP="006966AF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«___» ___________ 20___ г.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Публичные слушания по проекту_____________________________________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проводились «___» _______ 20___ г. с ________ часов до ________ часов в здании ___________________, расположенном по адресу: _____________________.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В публичных слушаниях приняло участие ________________ человек.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По результатам публичных слушаний составлен протокол публичных слушаний № _______ от _________________, на основании которого подготовлено заключение о результатах публичных слушаний.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В период проведения публичных слушаний были поданы замечания и предложения от участников публичных слушаний: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1)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от участников публичных слушаний, постоянно проживающих на территории, в пределах которой проводятся публичные слушания: ______ предложений и замечаний;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2)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от иных участников публичных слушаний: ___________ предложений и замечаний.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Рекомендации Организатора о целесообразности или нецелесообразности учета внесенных участниками публичных слушаний предложений и замечаний: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1242"/>
        <w:gridCol w:w="5550"/>
        <w:gridCol w:w="3396"/>
      </w:tblGrid>
      <w:tr w:rsidR="00640426" w:rsidRPr="00560C24">
        <w:trPr>
          <w:trHeight w:val="1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0426" w:rsidRPr="00560C24" w:rsidRDefault="00640426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560C24">
              <w:rPr>
                <w:rFonts w:ascii="Arial" w:hAnsi="Arial" w:cs="Arial"/>
                <w:color w:val="000000"/>
                <w:sz w:val="26"/>
                <w:szCs w:val="26"/>
                <w:lang w:val="en-US"/>
              </w:rPr>
              <w:t xml:space="preserve">№ </w:t>
            </w:r>
            <w:r w:rsidRPr="00560C24">
              <w:rPr>
                <w:rFonts w:ascii="Arial" w:hAnsi="Arial" w:cs="Arial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0426" w:rsidRPr="00560C24" w:rsidRDefault="00640426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560C24">
              <w:rPr>
                <w:rFonts w:ascii="Arial" w:hAnsi="Arial" w:cs="Arial"/>
                <w:color w:val="000000"/>
                <w:sz w:val="26"/>
                <w:szCs w:val="26"/>
              </w:rPr>
              <w:t>Содержание предложения (замечания)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0426" w:rsidRPr="00560C24" w:rsidRDefault="00640426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560C24">
              <w:rPr>
                <w:rFonts w:ascii="Arial" w:hAnsi="Arial" w:cs="Arial"/>
                <w:color w:val="000000"/>
                <w:sz w:val="26"/>
                <w:szCs w:val="26"/>
              </w:rPr>
              <w:t>Рекомендации Организатора</w:t>
            </w:r>
          </w:p>
        </w:tc>
      </w:tr>
      <w:tr w:rsidR="00640426" w:rsidRPr="00560C24">
        <w:trPr>
          <w:trHeight w:val="1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0426" w:rsidRPr="00560C24" w:rsidRDefault="00640426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sz w:val="26"/>
                <w:szCs w:val="26"/>
                <w:lang w:val="en-US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0426" w:rsidRPr="00560C24" w:rsidRDefault="00640426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sz w:val="26"/>
                <w:szCs w:val="26"/>
                <w:lang w:val="en-US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0426" w:rsidRPr="00560C24" w:rsidRDefault="00640426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sz w:val="26"/>
                <w:szCs w:val="26"/>
                <w:lang w:val="en-US"/>
              </w:rPr>
            </w:pPr>
          </w:p>
        </w:tc>
      </w:tr>
    </w:tbl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Выводы по результатам публичных слушаний: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Направить проект ____________________________ на утверждение/на доработку.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(нужное подчеркнуть)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lastRenderedPageBreak/>
        <w:t xml:space="preserve"> 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 xml:space="preserve">Председательствующий 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на собрании участников публичных слушаний ________________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Прилож</w:t>
      </w:r>
      <w:r w:rsidRPr="00560C24">
        <w:rPr>
          <w:rFonts w:ascii="Arial" w:hAnsi="Arial" w:cs="Arial"/>
          <w:sz w:val="26"/>
          <w:szCs w:val="26"/>
        </w:rPr>
        <w:t>ение №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4 к Правилам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center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Оповещение о начале общественных обсуждений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В соответствии с ________ от ________ № ____ «О назначении общественных обсуждений» по проекту: _________________</w:t>
      </w:r>
      <w:r w:rsidR="006966AF">
        <w:rPr>
          <w:rFonts w:ascii="Arial" w:hAnsi="Arial" w:cs="Arial"/>
          <w:color w:val="000000"/>
          <w:sz w:val="26"/>
          <w:szCs w:val="26"/>
        </w:rPr>
        <w:t>_____________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center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информация о проекте, подлежащем рассмотрению на общественных обсуждениях,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______________________________________</w:t>
      </w:r>
      <w:r w:rsidR="006966AF">
        <w:rPr>
          <w:rFonts w:ascii="Arial" w:hAnsi="Arial" w:cs="Arial"/>
          <w:color w:val="000000"/>
          <w:sz w:val="26"/>
          <w:szCs w:val="26"/>
        </w:rPr>
        <w:t>____________________________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center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перечень информационных материалов к такому проекту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общественные обсуждения проводятся с «__» _______ 20__ по «__» _______ 20__ на официальном сайте по адресу: _______________________.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 xml:space="preserve">Экспозиция проекта проходит в здании _______________________ по адресу: __________ с _____________ по _____________. 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Консультации по экспозиции проекта проводятся в _________________ с</w:t>
      </w:r>
    </w:p>
    <w:p w:rsidR="00640426" w:rsidRPr="00560C24" w:rsidRDefault="006966AF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  </w:t>
      </w:r>
      <w:r w:rsidR="00640426" w:rsidRPr="00560C24">
        <w:rPr>
          <w:rFonts w:ascii="Arial" w:hAnsi="Arial" w:cs="Arial"/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           дни недели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_______ часов по __________часов.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 xml:space="preserve">Предложения и замечания, касающиеся проекта, </w:t>
      </w:r>
      <w:r w:rsidRPr="00560C24">
        <w:rPr>
          <w:rFonts w:ascii="Arial" w:hAnsi="Arial" w:cs="Arial"/>
          <w:sz w:val="26"/>
          <w:szCs w:val="26"/>
        </w:rPr>
        <w:t>подлежащего рассмотрению на общественных обсуждениях,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 можно подавать посредством официального сайта ____________ муниципального образования, в письменной форме в адрес Организатора с ______________ по __________________ в будние дни с ________ часов по _______ часов в здании ___________________ по адресу: ____________________</w:t>
      </w:r>
      <w:r w:rsidRPr="00560C24">
        <w:rPr>
          <w:rFonts w:ascii="Arial" w:hAnsi="Arial" w:cs="Arial"/>
          <w:sz w:val="26"/>
          <w:szCs w:val="26"/>
        </w:rPr>
        <w:t xml:space="preserve">_, </w:t>
      </w:r>
      <w:r w:rsidRPr="00560C24">
        <w:rPr>
          <w:rFonts w:ascii="Arial" w:hAnsi="Arial" w:cs="Arial"/>
          <w:color w:val="000000"/>
          <w:sz w:val="26"/>
          <w:szCs w:val="26"/>
        </w:rPr>
        <w:t xml:space="preserve">а также посредством записи в книге (журнале) учета посетителей </w:t>
      </w:r>
      <w:r w:rsidRPr="00560C24">
        <w:rPr>
          <w:rFonts w:ascii="Arial" w:hAnsi="Arial" w:cs="Arial"/>
          <w:sz w:val="26"/>
          <w:szCs w:val="26"/>
        </w:rPr>
        <w:t>экспозиции проекта.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Проект, подлежащий рассмотрению на общественных обсуждениях, и информационные материалы к нему размещены на официальном сайте по адресу: ______________________.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 xml:space="preserve">Участники общественных обсуждений обязаны указывать следующие сведения: 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 xml:space="preserve">фамилию, имя, отчество (при наличии), дату рождения, адрес места жительства (регистрации), реквизиты документа, удостоверяющего личность, - для физических лиц, наименование, основной государственный </w:t>
      </w:r>
      <w:r w:rsidRPr="00560C24">
        <w:rPr>
          <w:rFonts w:ascii="Arial" w:hAnsi="Arial" w:cs="Arial"/>
          <w:color w:val="000000"/>
          <w:sz w:val="26"/>
          <w:szCs w:val="26"/>
        </w:rPr>
        <w:lastRenderedPageBreak/>
        <w:t>регистрационный номер, место нахождения и адрес - для юридических лиц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Приложение №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5 к Правилам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center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Протокол общественных обсуждений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«___» ___________ 20___ г.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____________ проведены общественные обсуждения в соответствии с _______ от __________________ № ____________ «О назначении общественных обсуждений» по проекту: ________________________________________________________________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информация о проекте, подлежащем рассмотрению на общественных обсуждениях,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______________________________________</w:t>
      </w:r>
      <w:r w:rsidR="006966AF">
        <w:rPr>
          <w:rFonts w:ascii="Arial" w:hAnsi="Arial" w:cs="Arial"/>
          <w:color w:val="000000"/>
          <w:sz w:val="26"/>
          <w:szCs w:val="26"/>
        </w:rPr>
        <w:t>_____________________________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center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перечень информационных материалов к такому проекту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Общественные обсуждения проведены в период с «__» _______ 20___ по «__» _______ 20__ на официальном сайте по</w:t>
      </w:r>
      <w:r w:rsidR="006966AF">
        <w:rPr>
          <w:rFonts w:ascii="Arial" w:hAnsi="Arial" w:cs="Arial"/>
          <w:sz w:val="26"/>
          <w:szCs w:val="26"/>
        </w:rPr>
        <w:t xml:space="preserve"> адресу: ___________________</w:t>
      </w:r>
      <w:r w:rsidRPr="00560C24">
        <w:rPr>
          <w:rFonts w:ascii="Arial" w:hAnsi="Arial" w:cs="Arial"/>
          <w:sz w:val="26"/>
          <w:szCs w:val="26"/>
        </w:rPr>
        <w:t>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Оповещение о начале общественных обсуждений опубликовано в _______ «___» ______ 20 г. № _; размещено на официальном сайте «__» ____ 20__ г.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Предложения и замечания, касающиеся проекта, подлежащего рассмотрению на общественных обсуждениях, были поданы посредством официального сайта ______________ муниципального образования, в письменной форме в адрес Организатора с _____ по ___ в будние дни - с ___ часов по __ часов в здании __________ по адресу: _______________, а также посредством записи в книге (журнале) учета посетителей экспозиции проекта, подлежащего рассмотрению на общественных обсуждениях (нужное подчеркнуть).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В период проведения общественных обсуждений были поданы следующие замечания и предложения от участников общественных обсуждений:</w:t>
      </w: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1) от участников общественных обсуждений, постоянно проживающих на территории, в пределах которой проводятся общественные обсуждения: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_____________________________________</w:t>
      </w:r>
      <w:r w:rsidR="006966AF">
        <w:rPr>
          <w:rFonts w:ascii="Arial" w:hAnsi="Arial" w:cs="Arial"/>
          <w:color w:val="000000"/>
          <w:sz w:val="26"/>
          <w:szCs w:val="26"/>
        </w:rPr>
        <w:t>______________________________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2) от иных участников общественных обсуждений: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______________________________________</w:t>
      </w:r>
      <w:r w:rsidR="006966AF">
        <w:rPr>
          <w:rFonts w:ascii="Arial" w:hAnsi="Arial" w:cs="Arial"/>
          <w:color w:val="000000"/>
          <w:sz w:val="26"/>
          <w:szCs w:val="26"/>
        </w:rPr>
        <w:t>_____________________________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 xml:space="preserve">_______________                                                          </w:t>
      </w:r>
      <w:r w:rsidR="006966AF">
        <w:rPr>
          <w:rFonts w:ascii="Arial" w:hAnsi="Arial" w:cs="Arial"/>
          <w:sz w:val="26"/>
          <w:szCs w:val="26"/>
        </w:rPr>
        <w:t xml:space="preserve">                 _____________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right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 xml:space="preserve">Приложение к протоколу 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right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общественных обсуждений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center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Список участников общественных обсуждений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center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817"/>
        <w:gridCol w:w="9371"/>
      </w:tblGrid>
      <w:tr w:rsidR="00640426" w:rsidRPr="00560C24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0426" w:rsidRPr="00560C24" w:rsidRDefault="00640426">
            <w:pPr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560C24">
              <w:rPr>
                <w:rFonts w:ascii="Arial" w:hAnsi="Arial" w:cs="Arial"/>
                <w:sz w:val="26"/>
                <w:szCs w:val="26"/>
                <w:lang w:val="en-US"/>
              </w:rPr>
              <w:t>№</w:t>
            </w:r>
            <w:r w:rsidRPr="00560C24">
              <w:rPr>
                <w:rFonts w:ascii="Arial" w:hAnsi="Arial" w:cs="Arial"/>
                <w:sz w:val="26"/>
                <w:szCs w:val="26"/>
              </w:rPr>
              <w:t>п/п</w:t>
            </w:r>
          </w:p>
        </w:tc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0426" w:rsidRPr="00560C24" w:rsidRDefault="00640426">
            <w:pPr>
              <w:autoSpaceDE w:val="0"/>
              <w:autoSpaceDN w:val="0"/>
              <w:adjustRightInd w:val="0"/>
              <w:spacing w:before="120" w:after="0" w:line="240" w:lineRule="auto"/>
              <w:ind w:firstLine="709"/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60C24">
              <w:rPr>
                <w:rFonts w:ascii="Arial" w:hAnsi="Arial" w:cs="Arial"/>
                <w:sz w:val="26"/>
                <w:szCs w:val="26"/>
              </w:rPr>
              <w:t>Сведения об участниках общественных обсуждений (фамилия, имя, отчество (при наличии), дата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</w:t>
            </w:r>
          </w:p>
          <w:p w:rsidR="00640426" w:rsidRPr="00560C24" w:rsidRDefault="00640426">
            <w:pPr>
              <w:autoSpaceDE w:val="0"/>
              <w:autoSpaceDN w:val="0"/>
              <w:adjustRightInd w:val="0"/>
              <w:spacing w:before="120" w:after="0" w:line="240" w:lineRule="auto"/>
              <w:ind w:left="709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40426" w:rsidRPr="00560C24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0426" w:rsidRPr="00560C24" w:rsidRDefault="00640426">
            <w:pPr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0426" w:rsidRPr="00560C24" w:rsidRDefault="00640426">
            <w:pPr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 xml:space="preserve"> 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</w:rPr>
        <w:t>Приложение №</w:t>
      </w:r>
      <w:r w:rsidRPr="00560C24">
        <w:rPr>
          <w:rFonts w:ascii="Arial" w:hAnsi="Arial" w:cs="Arial"/>
          <w:sz w:val="26"/>
          <w:szCs w:val="26"/>
          <w:lang w:val="en-US"/>
        </w:rPr>
        <w:t> </w:t>
      </w:r>
      <w:r w:rsidRPr="00560C24">
        <w:rPr>
          <w:rFonts w:ascii="Arial" w:hAnsi="Arial" w:cs="Arial"/>
          <w:sz w:val="26"/>
          <w:szCs w:val="26"/>
        </w:rPr>
        <w:t>6 к Правилам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center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Заключение о результатах общественных обсуждений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«___» ___________ 20___ г.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Общественные обсуждения по проекту _________________________ проводились в период с «___» _________ 20___ по «___» _______ 20__ на официальном сайте по адресу: _______________________.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В общественных обсуждениях приняло участие _______ __________ человек.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По результатам общественных обсуждений составлен протокол общественных обсуждений № _______ от _________________, на основании которого подготовлено заключение о результатах общественных обсуждений.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В период проведения общественных обсуждений были поданы замечания и предложения от участников общественных обсуждений: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lastRenderedPageBreak/>
        <w:t>1)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от участников общественных обсуждений, постоянно проживающих на территории, в пределах которой проводятся общественных обсуждения</w:t>
      </w:r>
      <w:r w:rsidRPr="00560C24">
        <w:rPr>
          <w:rFonts w:ascii="Arial" w:hAnsi="Arial" w:cs="Arial"/>
          <w:sz w:val="26"/>
          <w:szCs w:val="26"/>
        </w:rPr>
        <w:t xml:space="preserve">: </w:t>
      </w:r>
      <w:r w:rsidRPr="00560C24">
        <w:rPr>
          <w:rFonts w:ascii="Arial" w:hAnsi="Arial" w:cs="Arial"/>
          <w:color w:val="000000"/>
          <w:sz w:val="26"/>
          <w:szCs w:val="26"/>
        </w:rPr>
        <w:t>_______ предложений и замечаний;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2)</w:t>
      </w:r>
      <w:r w:rsidRPr="00560C24">
        <w:rPr>
          <w:rFonts w:ascii="Arial" w:hAnsi="Arial" w:cs="Arial"/>
          <w:color w:val="000000"/>
          <w:sz w:val="26"/>
          <w:szCs w:val="26"/>
          <w:lang w:val="en-US"/>
        </w:rPr>
        <w:t> </w:t>
      </w:r>
      <w:r w:rsidRPr="00560C24">
        <w:rPr>
          <w:rFonts w:ascii="Arial" w:hAnsi="Arial" w:cs="Arial"/>
          <w:color w:val="000000"/>
          <w:sz w:val="26"/>
          <w:szCs w:val="26"/>
        </w:rPr>
        <w:t>от иных участников общественных обсуждений: _________ предложений и замечаний.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Рекомендации Организатора о целесообразности или нецелесообразности учета внесенных участниками общественных обсуждений предложений и замечаний: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1384"/>
        <w:gridCol w:w="5408"/>
        <w:gridCol w:w="3396"/>
      </w:tblGrid>
      <w:tr w:rsidR="00640426" w:rsidRPr="00560C24">
        <w:trPr>
          <w:trHeight w:val="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0426" w:rsidRPr="00560C24" w:rsidRDefault="00640426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560C24">
              <w:rPr>
                <w:rFonts w:ascii="Arial" w:hAnsi="Arial" w:cs="Arial"/>
                <w:color w:val="000000"/>
                <w:sz w:val="26"/>
                <w:szCs w:val="26"/>
                <w:lang w:val="en-US"/>
              </w:rPr>
              <w:t xml:space="preserve">№ </w:t>
            </w:r>
            <w:r w:rsidRPr="00560C24">
              <w:rPr>
                <w:rFonts w:ascii="Arial" w:hAnsi="Arial" w:cs="Arial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0426" w:rsidRPr="00560C24" w:rsidRDefault="00640426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560C24">
              <w:rPr>
                <w:rFonts w:ascii="Arial" w:hAnsi="Arial" w:cs="Arial"/>
                <w:color w:val="000000"/>
                <w:sz w:val="26"/>
                <w:szCs w:val="26"/>
              </w:rPr>
              <w:t>Содержание предложения (замечания)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0426" w:rsidRPr="00560C24" w:rsidRDefault="00640426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560C24">
              <w:rPr>
                <w:rFonts w:ascii="Arial" w:hAnsi="Arial" w:cs="Arial"/>
                <w:color w:val="000000"/>
                <w:sz w:val="26"/>
                <w:szCs w:val="26"/>
              </w:rPr>
              <w:t>Рекомендации Организатора</w:t>
            </w:r>
          </w:p>
        </w:tc>
      </w:tr>
      <w:tr w:rsidR="00640426" w:rsidRPr="00560C24">
        <w:trPr>
          <w:trHeight w:val="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0426" w:rsidRPr="00560C24" w:rsidRDefault="00640426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6"/>
                <w:szCs w:val="26"/>
                <w:lang w:val="en-US"/>
              </w:rPr>
            </w:pPr>
          </w:p>
        </w:tc>
        <w:tc>
          <w:tcPr>
            <w:tcW w:w="5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0426" w:rsidRPr="00560C24" w:rsidRDefault="00640426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6"/>
                <w:szCs w:val="26"/>
                <w:lang w:val="en-US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40426" w:rsidRPr="00560C24" w:rsidRDefault="00640426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Arial" w:hAnsi="Arial" w:cs="Arial"/>
                <w:sz w:val="26"/>
                <w:szCs w:val="26"/>
                <w:lang w:val="en-US"/>
              </w:rPr>
            </w:pPr>
          </w:p>
        </w:tc>
      </w:tr>
    </w:tbl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Arial" w:hAnsi="Arial" w:cs="Arial"/>
          <w:sz w:val="26"/>
          <w:szCs w:val="26"/>
          <w:lang w:val="en-US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 xml:space="preserve">Выводы по результатам </w:t>
      </w:r>
      <w:r w:rsidRPr="00560C24">
        <w:rPr>
          <w:rFonts w:ascii="Arial" w:hAnsi="Arial" w:cs="Arial"/>
          <w:sz w:val="26"/>
          <w:szCs w:val="26"/>
        </w:rPr>
        <w:t>общественных обсуждений: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sz w:val="26"/>
          <w:szCs w:val="26"/>
        </w:rPr>
      </w:pP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</w:rPr>
        <w:t>Направить проект ______________________________ на утверждение/на доработку.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color w:val="000000"/>
          <w:sz w:val="26"/>
          <w:szCs w:val="26"/>
        </w:rPr>
      </w:pPr>
      <w:r w:rsidRPr="00560C24">
        <w:rPr>
          <w:rFonts w:ascii="Arial" w:hAnsi="Arial" w:cs="Arial"/>
          <w:color w:val="000000"/>
          <w:sz w:val="26"/>
          <w:szCs w:val="26"/>
          <w:lang w:val="en-US"/>
        </w:rPr>
        <w:t>(</w:t>
      </w:r>
      <w:r w:rsidRPr="00560C24">
        <w:rPr>
          <w:rFonts w:ascii="Arial" w:hAnsi="Arial" w:cs="Arial"/>
          <w:color w:val="000000"/>
          <w:sz w:val="26"/>
          <w:szCs w:val="26"/>
        </w:rPr>
        <w:t>нужное подчеркнуть)</w:t>
      </w:r>
    </w:p>
    <w:p w:rsidR="00640426" w:rsidRPr="00560C24" w:rsidRDefault="00640426" w:rsidP="00640426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6"/>
          <w:szCs w:val="26"/>
          <w:lang w:val="en-US"/>
        </w:rPr>
      </w:pPr>
    </w:p>
    <w:p w:rsidR="00640426" w:rsidRPr="003C1B89" w:rsidRDefault="00640426" w:rsidP="006404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 w:rsidRPr="00560C24">
        <w:rPr>
          <w:rFonts w:ascii="Arial" w:hAnsi="Arial" w:cs="Arial"/>
          <w:sz w:val="26"/>
          <w:szCs w:val="26"/>
          <w:lang w:val="en-US"/>
        </w:rPr>
        <w:t xml:space="preserve">_______________                                                                                     </w:t>
      </w:r>
      <w:r w:rsidR="003C1B89">
        <w:rPr>
          <w:rFonts w:ascii="Arial" w:hAnsi="Arial" w:cs="Arial"/>
          <w:sz w:val="26"/>
          <w:szCs w:val="26"/>
          <w:lang w:val="en-US"/>
        </w:rPr>
        <w:t>________</w:t>
      </w:r>
      <w:r w:rsidR="003C1B89">
        <w:rPr>
          <w:rFonts w:ascii="Arial" w:hAnsi="Arial" w:cs="Arial"/>
          <w:sz w:val="26"/>
          <w:szCs w:val="26"/>
        </w:rPr>
        <w:t>_</w:t>
      </w:r>
    </w:p>
    <w:p w:rsidR="00640426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Calibri" w:hAnsi="Calibri" w:cs="Calibri"/>
          <w:lang w:val="en-US"/>
        </w:rPr>
      </w:pPr>
    </w:p>
    <w:p w:rsidR="00640426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Calibri" w:hAnsi="Calibri" w:cs="Calibri"/>
          <w:lang w:val="en-US"/>
        </w:rPr>
      </w:pPr>
    </w:p>
    <w:p w:rsidR="00640426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Calibri" w:hAnsi="Calibri" w:cs="Calibri"/>
          <w:lang w:val="en-US"/>
        </w:rPr>
      </w:pPr>
    </w:p>
    <w:p w:rsidR="00640426" w:rsidRDefault="00640426" w:rsidP="00640426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Calibri" w:hAnsi="Calibri" w:cs="Calibri"/>
          <w:lang w:val="en-US"/>
        </w:rPr>
      </w:pPr>
    </w:p>
    <w:p w:rsidR="00651FA5" w:rsidRPr="00651FA5" w:rsidRDefault="00651FA5" w:rsidP="00651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sectPr w:rsidR="00651FA5" w:rsidRPr="00651FA5" w:rsidSect="00C13F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F3F" w:rsidRDefault="00147F3F" w:rsidP="00B61A1E">
      <w:pPr>
        <w:spacing w:after="0" w:line="240" w:lineRule="auto"/>
      </w:pPr>
      <w:r>
        <w:separator/>
      </w:r>
    </w:p>
  </w:endnote>
  <w:endnote w:type="continuationSeparator" w:id="1">
    <w:p w:rsidR="00147F3F" w:rsidRDefault="00147F3F" w:rsidP="00B61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EF" w:rsidRDefault="001318EF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EF" w:rsidRDefault="001318EF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EF" w:rsidRDefault="001318E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F3F" w:rsidRDefault="00147F3F" w:rsidP="00B61A1E">
      <w:pPr>
        <w:spacing w:after="0" w:line="240" w:lineRule="auto"/>
      </w:pPr>
      <w:r>
        <w:separator/>
      </w:r>
    </w:p>
  </w:footnote>
  <w:footnote w:type="continuationSeparator" w:id="1">
    <w:p w:rsidR="00147F3F" w:rsidRDefault="00147F3F" w:rsidP="00B61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EF" w:rsidRDefault="001318EF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28579"/>
    </w:sdtPr>
    <w:sdtContent>
      <w:p w:rsidR="001318EF" w:rsidRDefault="00D376E4">
        <w:pPr>
          <w:pStyle w:val="a6"/>
          <w:jc w:val="center"/>
        </w:pPr>
        <w:fldSimple w:instr=" PAGE   \* MERGEFORMAT ">
          <w:r w:rsidR="00D44624">
            <w:rPr>
              <w:noProof/>
            </w:rPr>
            <w:t>17</w:t>
          </w:r>
        </w:fldSimple>
      </w:p>
    </w:sdtContent>
  </w:sdt>
  <w:p w:rsidR="001318EF" w:rsidRDefault="001318E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8EF" w:rsidRDefault="001318E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C91D69"/>
    <w:multiLevelType w:val="hybridMultilevel"/>
    <w:tmpl w:val="E44616B6"/>
    <w:lvl w:ilvl="0" w:tplc="5F54A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51866"/>
    <w:rsid w:val="00023931"/>
    <w:rsid w:val="00030953"/>
    <w:rsid w:val="000A74D8"/>
    <w:rsid w:val="000C6181"/>
    <w:rsid w:val="000D3514"/>
    <w:rsid w:val="000E61E9"/>
    <w:rsid w:val="001318EF"/>
    <w:rsid w:val="00147F3F"/>
    <w:rsid w:val="0015293C"/>
    <w:rsid w:val="0016158D"/>
    <w:rsid w:val="001A2642"/>
    <w:rsid w:val="00220AA0"/>
    <w:rsid w:val="00266153"/>
    <w:rsid w:val="002B3A95"/>
    <w:rsid w:val="002D41BF"/>
    <w:rsid w:val="00304A79"/>
    <w:rsid w:val="00310496"/>
    <w:rsid w:val="003810D5"/>
    <w:rsid w:val="00394272"/>
    <w:rsid w:val="003B360E"/>
    <w:rsid w:val="003C1B89"/>
    <w:rsid w:val="003F567C"/>
    <w:rsid w:val="00422D25"/>
    <w:rsid w:val="004267B3"/>
    <w:rsid w:val="00451866"/>
    <w:rsid w:val="00472377"/>
    <w:rsid w:val="004F7CA8"/>
    <w:rsid w:val="005205FC"/>
    <w:rsid w:val="00535D45"/>
    <w:rsid w:val="00542891"/>
    <w:rsid w:val="00553FF9"/>
    <w:rsid w:val="00560C24"/>
    <w:rsid w:val="005F5568"/>
    <w:rsid w:val="005F6C64"/>
    <w:rsid w:val="0062430E"/>
    <w:rsid w:val="00640426"/>
    <w:rsid w:val="00651FA5"/>
    <w:rsid w:val="006966AF"/>
    <w:rsid w:val="006F5A28"/>
    <w:rsid w:val="00707EE8"/>
    <w:rsid w:val="00744C21"/>
    <w:rsid w:val="0075544D"/>
    <w:rsid w:val="0077697E"/>
    <w:rsid w:val="007943AA"/>
    <w:rsid w:val="007B4677"/>
    <w:rsid w:val="00866C9A"/>
    <w:rsid w:val="008C21CD"/>
    <w:rsid w:val="00947DF1"/>
    <w:rsid w:val="00953E49"/>
    <w:rsid w:val="009A6E01"/>
    <w:rsid w:val="009C4312"/>
    <w:rsid w:val="00A60DAA"/>
    <w:rsid w:val="00B12C15"/>
    <w:rsid w:val="00B61A1E"/>
    <w:rsid w:val="00BD464F"/>
    <w:rsid w:val="00BD6F96"/>
    <w:rsid w:val="00BF70D7"/>
    <w:rsid w:val="00C13F4B"/>
    <w:rsid w:val="00D376E4"/>
    <w:rsid w:val="00D44624"/>
    <w:rsid w:val="00D4699B"/>
    <w:rsid w:val="00D55EF9"/>
    <w:rsid w:val="00D6195A"/>
    <w:rsid w:val="00DB17CD"/>
    <w:rsid w:val="00DD7746"/>
    <w:rsid w:val="00E139C0"/>
    <w:rsid w:val="00E418D9"/>
    <w:rsid w:val="00E44D1E"/>
    <w:rsid w:val="00E85F91"/>
    <w:rsid w:val="00E97F1A"/>
    <w:rsid w:val="00F32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5568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5F5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5568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a"/>
    <w:rsid w:val="00744C21"/>
    <w:pPr>
      <w:autoSpaceDN w:val="0"/>
      <w:spacing w:after="283" w:line="288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styleId="a6">
    <w:name w:val="header"/>
    <w:basedOn w:val="a"/>
    <w:link w:val="a7"/>
    <w:uiPriority w:val="99"/>
    <w:unhideWhenUsed/>
    <w:rsid w:val="00B61A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61A1E"/>
  </w:style>
  <w:style w:type="paragraph" w:styleId="a8">
    <w:name w:val="footer"/>
    <w:basedOn w:val="a"/>
    <w:link w:val="a9"/>
    <w:uiPriority w:val="99"/>
    <w:semiHidden/>
    <w:unhideWhenUsed/>
    <w:rsid w:val="00B61A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61A1E"/>
  </w:style>
  <w:style w:type="paragraph" w:styleId="aa">
    <w:name w:val="List Paragraph"/>
    <w:basedOn w:val="a"/>
    <w:uiPriority w:val="34"/>
    <w:qFormat/>
    <w:rsid w:val="002D41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53DEA-03A0-403A-A48D-9153C37E0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7479</Words>
  <Characters>42632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Desktop</cp:lastModifiedBy>
  <cp:revision>39</cp:revision>
  <cp:lastPrinted>2021-12-22T06:58:00Z</cp:lastPrinted>
  <dcterms:created xsi:type="dcterms:W3CDTF">2020-07-27T06:17:00Z</dcterms:created>
  <dcterms:modified xsi:type="dcterms:W3CDTF">2021-12-22T06:58:00Z</dcterms:modified>
</cp:coreProperties>
</file>